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3B" w:rsidRPr="00F7113B" w:rsidRDefault="00BE01EF" w:rsidP="00F7113B">
      <w:pPr>
        <w:pStyle w:val="a7"/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Tentative </w:t>
      </w:r>
      <w:r w:rsidR="00F7113B" w:rsidRPr="00F7113B">
        <w:rPr>
          <w:rStyle w:val="a5"/>
          <w:rFonts w:ascii="Times New Roman" w:hAnsi="Times New Roman" w:cs="Times New Roman"/>
          <w:color w:val="000000"/>
          <w:sz w:val="24"/>
          <w:szCs w:val="24"/>
          <w:lang w:val="en-GB"/>
        </w:rPr>
        <w:t>Programme</w:t>
      </w:r>
    </w:p>
    <w:p w:rsidR="00BE01EF" w:rsidRDefault="00BE01EF" w:rsidP="00046B41">
      <w:pPr>
        <w:pStyle w:val="a7"/>
        <w:shd w:val="clear" w:color="auto" w:fill="FFFFFF"/>
        <w:spacing w:after="0"/>
        <w:rPr>
          <w:rStyle w:val="a5"/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E01EF" w:rsidRDefault="00BE01EF" w:rsidP="00BE01EF">
      <w:pPr>
        <w:pStyle w:val="a4"/>
        <w:jc w:val="both"/>
        <w:rPr>
          <w:lang w:val="en-GB"/>
        </w:rPr>
      </w:pPr>
      <w:r w:rsidRPr="00AB6A70">
        <w:rPr>
          <w:lang w:val="en-GB"/>
        </w:rPr>
        <w:t xml:space="preserve">The Forum is one of the tools to support and develop business partnerships between Russian and European SMEs. </w:t>
      </w:r>
      <w:r>
        <w:rPr>
          <w:lang w:val="en-GB"/>
        </w:rPr>
        <w:t xml:space="preserve">Participation is free of charge. </w:t>
      </w:r>
      <w:r w:rsidRPr="00AB6A70">
        <w:rPr>
          <w:lang w:val="en-GB"/>
        </w:rPr>
        <w:t>The six B2B fora already held brought together 685 Russian and 372 European SMEs which had 2,688 bilateral negotiations. An unlimited number of informal meetings were also held.</w:t>
      </w:r>
      <w:r>
        <w:rPr>
          <w:lang w:val="en-GB"/>
        </w:rPr>
        <w:t xml:space="preserve"> </w:t>
      </w:r>
    </w:p>
    <w:p w:rsidR="00BE01EF" w:rsidRPr="00FC488C" w:rsidRDefault="00BE01EF" w:rsidP="00BE01EF">
      <w:pPr>
        <w:pStyle w:val="a4"/>
        <w:jc w:val="both"/>
        <w:rPr>
          <w:sz w:val="18"/>
          <w:szCs w:val="18"/>
          <w:lang w:val="en-GB"/>
        </w:rPr>
      </w:pPr>
    </w:p>
    <w:p w:rsidR="00BE01EF" w:rsidRPr="00AB6A70" w:rsidRDefault="00BE01EF" w:rsidP="00BE01EF">
      <w:pPr>
        <w:pStyle w:val="a4"/>
        <w:jc w:val="both"/>
        <w:rPr>
          <w:lang w:val="en-GB"/>
        </w:rPr>
      </w:pPr>
      <w:r w:rsidRPr="00AB6A70">
        <w:rPr>
          <w:lang w:val="en-GB"/>
        </w:rPr>
        <w:t xml:space="preserve">On 24 June plenary session and three round-tables </w:t>
      </w:r>
      <w:r>
        <w:rPr>
          <w:lang w:val="en-GB"/>
        </w:rPr>
        <w:t>will discuss</w:t>
      </w:r>
      <w:r w:rsidRPr="00AB6A70">
        <w:rPr>
          <w:lang w:val="en-GB"/>
        </w:rPr>
        <w:t xml:space="preserve"> current investment and</w:t>
      </w:r>
      <w:r>
        <w:rPr>
          <w:lang w:val="en-GB"/>
        </w:rPr>
        <w:t xml:space="preserve"> business climate in Russia, </w:t>
      </w:r>
      <w:r w:rsidRPr="00AB6A70">
        <w:rPr>
          <w:lang w:val="en-GB"/>
        </w:rPr>
        <w:t>doing business in Russia and the progress of the EU-Russia initiative “</w:t>
      </w:r>
      <w:r>
        <w:rPr>
          <w:lang w:val="en-GB"/>
        </w:rPr>
        <w:t>Partnership</w:t>
      </w:r>
      <w:r w:rsidRPr="00AB6A70">
        <w:rPr>
          <w:lang w:val="en-GB"/>
        </w:rPr>
        <w:t xml:space="preserve"> for Modernization”.</w:t>
      </w:r>
    </w:p>
    <w:p w:rsidR="00BE01EF" w:rsidRPr="00FC488C" w:rsidRDefault="00BE01EF" w:rsidP="00BE01EF">
      <w:pPr>
        <w:pStyle w:val="a4"/>
        <w:jc w:val="both"/>
        <w:rPr>
          <w:sz w:val="18"/>
          <w:szCs w:val="18"/>
          <w:lang w:val="en-GB"/>
        </w:rPr>
      </w:pPr>
    </w:p>
    <w:p w:rsidR="00BE01EF" w:rsidRPr="00AB6A70" w:rsidRDefault="00BE01EF" w:rsidP="00BE01EF">
      <w:pPr>
        <w:pStyle w:val="a4"/>
        <w:jc w:val="both"/>
        <w:rPr>
          <w:lang w:val="en-GB"/>
        </w:rPr>
      </w:pPr>
      <w:r w:rsidRPr="00AB6A70">
        <w:rPr>
          <w:lang w:val="en-GB"/>
        </w:rPr>
        <w:t>On 25 June face-to-face bilateral meetings between Russian and European companies</w:t>
      </w:r>
      <w:r w:rsidR="00F45EAA">
        <w:rPr>
          <w:lang w:val="en-GB"/>
        </w:rPr>
        <w:t>,</w:t>
      </w:r>
      <w:r w:rsidRPr="00AB6A70">
        <w:rPr>
          <w:lang w:val="en-GB"/>
        </w:rPr>
        <w:t xml:space="preserve"> likewise Russian potential investors and European Investment Promotion Agencies will be organized. </w:t>
      </w:r>
    </w:p>
    <w:p w:rsidR="00BE01EF" w:rsidRDefault="00BE01EF" w:rsidP="00046B41">
      <w:pPr>
        <w:pStyle w:val="a7"/>
        <w:shd w:val="clear" w:color="auto" w:fill="FFFFFF"/>
        <w:spacing w:after="0"/>
        <w:rPr>
          <w:rStyle w:val="a5"/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046B41" w:rsidRDefault="00BE01EF" w:rsidP="00046B41">
      <w:pPr>
        <w:pStyle w:val="a7"/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  <w:lang w:val="en-GB"/>
        </w:rPr>
        <w:t>Tuesday</w:t>
      </w:r>
      <w:r w:rsidR="00046B41">
        <w:rPr>
          <w:rStyle w:val="a5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lang w:val="en-GB"/>
        </w:rPr>
        <w:t>24</w:t>
      </w:r>
      <w:r w:rsidR="00046B41" w:rsidRPr="00046B41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June 201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4</w:t>
      </w:r>
    </w:p>
    <w:p w:rsidR="00046B41" w:rsidRDefault="00046B41" w:rsidP="00046B41">
      <w:pPr>
        <w:pStyle w:val="a7"/>
        <w:shd w:val="clear" w:color="auto" w:fill="FFFFFF"/>
        <w:spacing w:after="0"/>
        <w:rPr>
          <w:lang w:val="en-GB"/>
        </w:rPr>
      </w:pPr>
    </w:p>
    <w:p w:rsidR="00D6715E" w:rsidRPr="006B3363" w:rsidRDefault="00D6715E" w:rsidP="00D6715E">
      <w:pPr>
        <w:ind w:left="2127" w:hanging="2127"/>
        <w:rPr>
          <w:color w:val="000000"/>
          <w:lang w:val="en-GB"/>
        </w:rPr>
      </w:pPr>
      <w:r>
        <w:rPr>
          <w:color w:val="000000"/>
          <w:lang w:val="en-GB"/>
        </w:rPr>
        <w:t>Plenary session (free discussion format)</w:t>
      </w:r>
      <w:r w:rsidR="00502C08" w:rsidRPr="00502C08">
        <w:rPr>
          <w:color w:val="000000"/>
          <w:lang w:val="en-GB"/>
        </w:rPr>
        <w:t>:</w:t>
      </w:r>
    </w:p>
    <w:p w:rsidR="00502C08" w:rsidRDefault="00502C08" w:rsidP="00D6715E">
      <w:pPr>
        <w:ind w:left="2127" w:hanging="2127"/>
        <w:rPr>
          <w:lang w:val="en-GB"/>
        </w:rPr>
      </w:pPr>
      <w:r>
        <w:rPr>
          <w:lang w:val="en-GB"/>
        </w:rPr>
        <w:t>Topics to be addressed:</w:t>
      </w:r>
    </w:p>
    <w:p w:rsidR="00502C08" w:rsidRPr="00390F35" w:rsidRDefault="00502C08" w:rsidP="00390F35">
      <w:pPr>
        <w:pStyle w:val="a8"/>
        <w:numPr>
          <w:ilvl w:val="0"/>
          <w:numId w:val="15"/>
        </w:numPr>
        <w:tabs>
          <w:tab w:val="left" w:pos="0"/>
        </w:tabs>
        <w:rPr>
          <w:i/>
          <w:lang w:val="en-GB"/>
        </w:rPr>
      </w:pPr>
      <w:r w:rsidRPr="00390F35">
        <w:rPr>
          <w:i/>
          <w:lang w:val="en-GB"/>
        </w:rPr>
        <w:t>Russia – European Union</w:t>
      </w:r>
      <w:r w:rsidR="00273D3B">
        <w:rPr>
          <w:i/>
          <w:lang w:val="en-GB"/>
        </w:rPr>
        <w:t>: Partnership for Modernisation</w:t>
      </w:r>
    </w:p>
    <w:p w:rsidR="00502C08" w:rsidRDefault="00273D3B" w:rsidP="00390F35">
      <w:pPr>
        <w:pStyle w:val="a8"/>
        <w:numPr>
          <w:ilvl w:val="0"/>
          <w:numId w:val="15"/>
        </w:numPr>
        <w:tabs>
          <w:tab w:val="left" w:pos="0"/>
        </w:tabs>
        <w:rPr>
          <w:i/>
          <w:lang w:val="en-GB"/>
        </w:rPr>
      </w:pPr>
      <w:r>
        <w:rPr>
          <w:i/>
          <w:lang w:val="en-GB"/>
        </w:rPr>
        <w:t xml:space="preserve">potential of Moscow city as an attractive environment for doing business, a locomotive for internationalising </w:t>
      </w:r>
      <w:r w:rsidR="00385949" w:rsidRPr="00390F35">
        <w:rPr>
          <w:i/>
          <w:lang w:val="en-GB"/>
        </w:rPr>
        <w:t>Russia</w:t>
      </w:r>
      <w:r>
        <w:rPr>
          <w:i/>
          <w:lang w:val="en-GB"/>
        </w:rPr>
        <w:t>n regions SMEs</w:t>
      </w:r>
    </w:p>
    <w:p w:rsidR="00273D3B" w:rsidRPr="00273D3B" w:rsidRDefault="00273D3B" w:rsidP="00390F35">
      <w:pPr>
        <w:pStyle w:val="a8"/>
        <w:numPr>
          <w:ilvl w:val="0"/>
          <w:numId w:val="15"/>
        </w:numPr>
        <w:tabs>
          <w:tab w:val="left" w:pos="0"/>
        </w:tabs>
        <w:rPr>
          <w:i/>
          <w:lang w:val="en-GB"/>
        </w:rPr>
      </w:pPr>
      <w:r>
        <w:rPr>
          <w:i/>
          <w:lang w:val="en-GB"/>
        </w:rPr>
        <w:t>possibilities for doing business in Russia</w:t>
      </w:r>
    </w:p>
    <w:p w:rsidR="00385949" w:rsidRPr="00390F35" w:rsidRDefault="00A168BE" w:rsidP="00390F35">
      <w:pPr>
        <w:pStyle w:val="a8"/>
        <w:numPr>
          <w:ilvl w:val="0"/>
          <w:numId w:val="15"/>
        </w:numPr>
        <w:tabs>
          <w:tab w:val="left" w:pos="0"/>
        </w:tabs>
        <w:rPr>
          <w:i/>
          <w:lang w:val="en-GB"/>
        </w:rPr>
      </w:pPr>
      <w:r w:rsidRPr="00390F35">
        <w:rPr>
          <w:i/>
          <w:lang w:val="en-GB"/>
        </w:rPr>
        <w:t>f</w:t>
      </w:r>
      <w:r w:rsidR="00385949" w:rsidRPr="00390F35">
        <w:rPr>
          <w:i/>
          <w:lang w:val="en-GB"/>
        </w:rPr>
        <w:t xml:space="preserve">acilitating the development, interaction and internationalisation of Russian and European SMEs </w:t>
      </w:r>
    </w:p>
    <w:p w:rsidR="00F5164D" w:rsidRPr="0022378C" w:rsidRDefault="00F5164D" w:rsidP="00F5164D">
      <w:pPr>
        <w:ind w:left="2127" w:hanging="2127"/>
        <w:rPr>
          <w:b/>
          <w:sz w:val="20"/>
          <w:szCs w:val="20"/>
          <w:lang w:val="en-GB"/>
        </w:rPr>
      </w:pPr>
    </w:p>
    <w:p w:rsidR="005313B7" w:rsidRDefault="005313B7" w:rsidP="00046B41">
      <w:pPr>
        <w:ind w:left="2127" w:hanging="2127"/>
        <w:rPr>
          <w:lang w:val="en-GB"/>
        </w:rPr>
      </w:pPr>
      <w:r w:rsidRPr="005313B7">
        <w:rPr>
          <w:lang w:val="en-GB"/>
        </w:rPr>
        <w:t>Round-Table: «Doing business in Russia»</w:t>
      </w:r>
      <w:r w:rsidR="007A1EE8">
        <w:rPr>
          <w:lang w:val="en-GB"/>
        </w:rPr>
        <w:t xml:space="preserve"> (</w:t>
      </w:r>
      <w:r w:rsidR="005F50D9">
        <w:rPr>
          <w:color w:val="000000"/>
          <w:lang w:val="en-GB"/>
        </w:rPr>
        <w:t>free discussion</w:t>
      </w:r>
      <w:r w:rsidR="007A1EE8">
        <w:rPr>
          <w:color w:val="000000"/>
          <w:lang w:val="en-GB"/>
        </w:rPr>
        <w:t xml:space="preserve"> format</w:t>
      </w:r>
      <w:r w:rsidR="007A1EE8">
        <w:rPr>
          <w:lang w:val="en-GB"/>
        </w:rPr>
        <w:t>)</w:t>
      </w:r>
    </w:p>
    <w:p w:rsidR="00385949" w:rsidRPr="00B97013" w:rsidRDefault="00385949" w:rsidP="00046B41">
      <w:pPr>
        <w:ind w:left="2127" w:hanging="2127"/>
        <w:rPr>
          <w:lang w:val="en-GB"/>
        </w:rPr>
      </w:pPr>
      <w:r>
        <w:rPr>
          <w:lang w:val="en-GB"/>
        </w:rPr>
        <w:t>Topics to be addressed:</w:t>
      </w:r>
    </w:p>
    <w:p w:rsidR="00B97013" w:rsidRPr="00B97013" w:rsidRDefault="00B97013" w:rsidP="00046B41">
      <w:pPr>
        <w:ind w:left="2127" w:hanging="2127"/>
        <w:rPr>
          <w:lang w:val="en-GB"/>
        </w:rPr>
      </w:pPr>
      <w:r w:rsidRPr="003A5B00">
        <w:rPr>
          <w:u w:val="single"/>
          <w:lang w:val="en-GB"/>
        </w:rPr>
        <w:t>Moderator:</w:t>
      </w:r>
      <w:r w:rsidRPr="005F50D9">
        <w:rPr>
          <w:lang w:val="en-GB"/>
        </w:rPr>
        <w:t xml:space="preserve"> </w:t>
      </w:r>
      <w:r w:rsidRPr="00290E80">
        <w:rPr>
          <w:b/>
          <w:lang w:val="en-GB"/>
        </w:rPr>
        <w:t xml:space="preserve">Mr. Dmitry </w:t>
      </w:r>
      <w:proofErr w:type="spellStart"/>
      <w:r w:rsidRPr="00290E80">
        <w:rPr>
          <w:b/>
          <w:lang w:val="en-GB"/>
        </w:rPr>
        <w:t>Knyazev</w:t>
      </w:r>
      <w:proofErr w:type="spellEnd"/>
      <w:r w:rsidRPr="005313B7">
        <w:rPr>
          <w:lang w:val="en-GB"/>
        </w:rPr>
        <w:t>, Deputy Head, Department of</w:t>
      </w:r>
      <w:r>
        <w:rPr>
          <w:lang w:val="en-GB"/>
        </w:rPr>
        <w:t xml:space="preserve"> Science, Industrial Policy and</w:t>
      </w:r>
    </w:p>
    <w:p w:rsidR="00B97013" w:rsidRPr="00B97013" w:rsidRDefault="00B97013" w:rsidP="00B97013">
      <w:pPr>
        <w:ind w:left="2127" w:hanging="1407"/>
        <w:rPr>
          <w:lang w:val="en-GB"/>
        </w:rPr>
      </w:pPr>
      <w:r w:rsidRPr="005313B7">
        <w:rPr>
          <w:lang w:val="en-GB"/>
        </w:rPr>
        <w:t>Entrepreneurship of Moscow Government</w:t>
      </w:r>
    </w:p>
    <w:p w:rsidR="00592B01" w:rsidRPr="00E27884" w:rsidRDefault="000E07E0" w:rsidP="00390F35">
      <w:pPr>
        <w:pStyle w:val="a4"/>
        <w:numPr>
          <w:ilvl w:val="0"/>
          <w:numId w:val="16"/>
        </w:numPr>
        <w:rPr>
          <w:i/>
          <w:lang w:val="en-GB"/>
        </w:rPr>
      </w:pPr>
      <w:r w:rsidRPr="00E27884">
        <w:rPr>
          <w:i/>
          <w:lang w:val="en-GB"/>
        </w:rPr>
        <w:t>r</w:t>
      </w:r>
      <w:r w:rsidR="00592B01" w:rsidRPr="00E27884">
        <w:rPr>
          <w:i/>
          <w:lang w:val="en-GB"/>
        </w:rPr>
        <w:t>eduction of SME administrative burden</w:t>
      </w:r>
      <w:r w:rsidRPr="00E27884">
        <w:rPr>
          <w:i/>
          <w:lang w:val="en-GB"/>
        </w:rPr>
        <w:t xml:space="preserve">, </w:t>
      </w:r>
      <w:r w:rsidR="00592B01" w:rsidRPr="00E27884">
        <w:rPr>
          <w:i/>
          <w:lang w:val="en-GB"/>
        </w:rPr>
        <w:t>improving the business environment, promoting entrepreneurship and help SMEs grow</w:t>
      </w:r>
    </w:p>
    <w:p w:rsidR="00592B01" w:rsidRPr="00E27884" w:rsidRDefault="000E07E0" w:rsidP="00390F35">
      <w:pPr>
        <w:pStyle w:val="a4"/>
        <w:numPr>
          <w:ilvl w:val="0"/>
          <w:numId w:val="16"/>
        </w:numPr>
        <w:rPr>
          <w:i/>
          <w:lang w:val="en-GB"/>
        </w:rPr>
      </w:pPr>
      <w:r w:rsidRPr="00E27884">
        <w:rPr>
          <w:i/>
          <w:lang w:val="en-GB"/>
        </w:rPr>
        <w:t>m</w:t>
      </w:r>
      <w:r w:rsidR="00592B01" w:rsidRPr="00E27884">
        <w:rPr>
          <w:i/>
          <w:lang w:val="en-GB"/>
        </w:rPr>
        <w:t>ain obstacles in the regulatory and administrative environment for SMEs appropriate solutions to overcome them</w:t>
      </w:r>
    </w:p>
    <w:p w:rsidR="000E07E0" w:rsidRDefault="000E07E0" w:rsidP="00390F35">
      <w:pPr>
        <w:pStyle w:val="a8"/>
        <w:numPr>
          <w:ilvl w:val="0"/>
          <w:numId w:val="16"/>
        </w:numPr>
        <w:rPr>
          <w:i/>
          <w:lang w:val="en-GB"/>
        </w:rPr>
      </w:pPr>
      <w:r w:rsidRPr="00390F35">
        <w:rPr>
          <w:i/>
          <w:lang w:val="en-GB"/>
        </w:rPr>
        <w:t>standardisation and removing technical barriers to trade (improving economic, scientific and technical relations, ensuring the compatibility and interoperability of supplied products)</w:t>
      </w:r>
    </w:p>
    <w:p w:rsidR="00390F35" w:rsidRPr="00E27884" w:rsidRDefault="00390F35" w:rsidP="00390F35">
      <w:pPr>
        <w:pStyle w:val="a8"/>
        <w:numPr>
          <w:ilvl w:val="0"/>
          <w:numId w:val="16"/>
        </w:numPr>
        <w:rPr>
          <w:i/>
        </w:rPr>
      </w:pPr>
      <w:proofErr w:type="spellStart"/>
      <w:r w:rsidRPr="00E27884">
        <w:rPr>
          <w:i/>
        </w:rPr>
        <w:t>inte</w:t>
      </w:r>
      <w:proofErr w:type="spellEnd"/>
      <w:r>
        <w:rPr>
          <w:i/>
          <w:lang w:val="en-GB"/>
        </w:rPr>
        <w:t>l</w:t>
      </w:r>
      <w:proofErr w:type="spellStart"/>
      <w:r w:rsidRPr="00E27884">
        <w:rPr>
          <w:i/>
        </w:rPr>
        <w:t>lectual</w:t>
      </w:r>
      <w:proofErr w:type="spellEnd"/>
      <w:r w:rsidRPr="00E27884">
        <w:rPr>
          <w:i/>
        </w:rPr>
        <w:t xml:space="preserve"> </w:t>
      </w:r>
      <w:proofErr w:type="spellStart"/>
      <w:r w:rsidRPr="00E27884">
        <w:rPr>
          <w:i/>
        </w:rPr>
        <w:t>property</w:t>
      </w:r>
      <w:proofErr w:type="spellEnd"/>
      <w:r w:rsidRPr="00E27884">
        <w:rPr>
          <w:i/>
        </w:rPr>
        <w:t xml:space="preserve"> </w:t>
      </w:r>
      <w:proofErr w:type="spellStart"/>
      <w:r w:rsidRPr="00E27884">
        <w:rPr>
          <w:i/>
        </w:rPr>
        <w:t>rights</w:t>
      </w:r>
      <w:proofErr w:type="spellEnd"/>
      <w:r w:rsidRPr="00E27884">
        <w:rPr>
          <w:i/>
          <w:lang w:val="en-GB"/>
        </w:rPr>
        <w:t xml:space="preserve"> protection</w:t>
      </w:r>
    </w:p>
    <w:p w:rsidR="00390F35" w:rsidRPr="00E27884" w:rsidRDefault="00390F35" w:rsidP="00390F35">
      <w:pPr>
        <w:pStyle w:val="a8"/>
        <w:numPr>
          <w:ilvl w:val="0"/>
          <w:numId w:val="16"/>
        </w:numPr>
        <w:rPr>
          <w:i/>
        </w:rPr>
      </w:pPr>
      <w:r w:rsidRPr="00E27884">
        <w:rPr>
          <w:i/>
          <w:lang w:val="en-GB"/>
        </w:rPr>
        <w:t>measures against counterfeit</w:t>
      </w:r>
    </w:p>
    <w:p w:rsidR="00385949" w:rsidRPr="00390F35" w:rsidRDefault="00592B01" w:rsidP="00390F35">
      <w:pPr>
        <w:pStyle w:val="a8"/>
        <w:numPr>
          <w:ilvl w:val="0"/>
          <w:numId w:val="16"/>
        </w:numPr>
        <w:rPr>
          <w:i/>
          <w:lang w:val="en-GB"/>
        </w:rPr>
      </w:pPr>
      <w:proofErr w:type="gramStart"/>
      <w:r w:rsidRPr="00390F35">
        <w:rPr>
          <w:i/>
          <w:lang w:val="en-GB"/>
        </w:rPr>
        <w:t>potential</w:t>
      </w:r>
      <w:proofErr w:type="gramEnd"/>
      <w:r w:rsidRPr="00390F35">
        <w:rPr>
          <w:i/>
          <w:lang w:val="en-GB"/>
        </w:rPr>
        <w:t xml:space="preserve"> for commercial relations between </w:t>
      </w:r>
      <w:r w:rsidR="000E07E0" w:rsidRPr="00390F35">
        <w:rPr>
          <w:i/>
          <w:lang w:val="en-GB"/>
        </w:rPr>
        <w:t>Russia</w:t>
      </w:r>
      <w:r w:rsidRPr="00390F35">
        <w:rPr>
          <w:i/>
          <w:lang w:val="en-GB"/>
        </w:rPr>
        <w:t xml:space="preserve"> and the EU.</w:t>
      </w:r>
    </w:p>
    <w:p w:rsidR="005313B7" w:rsidRPr="005313B7" w:rsidRDefault="005313B7" w:rsidP="00046B41">
      <w:pPr>
        <w:ind w:left="2127" w:hanging="2127"/>
        <w:rPr>
          <w:color w:val="000000"/>
          <w:lang w:val="en-GB"/>
        </w:rPr>
      </w:pPr>
    </w:p>
    <w:p w:rsidR="00046B41" w:rsidRDefault="005313B7" w:rsidP="005313B7">
      <w:pPr>
        <w:ind w:left="2127" w:hanging="2127"/>
        <w:rPr>
          <w:lang w:val="en-GB"/>
        </w:rPr>
      </w:pPr>
      <w:r w:rsidRPr="005313B7">
        <w:rPr>
          <w:lang w:val="en-GB"/>
        </w:rPr>
        <w:t>Round-Table: «EU experience in helping SMEs to be dynamic, sustainable and innovative»</w:t>
      </w:r>
      <w:r w:rsidR="007A1EE8">
        <w:rPr>
          <w:lang w:val="en-GB"/>
        </w:rPr>
        <w:t xml:space="preserve"> (</w:t>
      </w:r>
      <w:r w:rsidR="005F50D9">
        <w:rPr>
          <w:color w:val="000000"/>
          <w:lang w:val="en-GB"/>
        </w:rPr>
        <w:t>free discussion</w:t>
      </w:r>
      <w:r w:rsidR="007A1EE8">
        <w:rPr>
          <w:lang w:val="en-GB"/>
        </w:rPr>
        <w:t>)</w:t>
      </w:r>
    </w:p>
    <w:p w:rsidR="00C73E32" w:rsidRDefault="00C73E32" w:rsidP="00273D3B">
      <w:r>
        <w:rPr>
          <w:lang w:val="en-GB"/>
        </w:rPr>
        <w:t>Topics to be addressed:</w:t>
      </w:r>
    </w:p>
    <w:p w:rsidR="00B97013" w:rsidRPr="006C1961" w:rsidRDefault="00B97013" w:rsidP="00B97013">
      <w:pPr>
        <w:rPr>
          <w:lang w:val="en-GB"/>
        </w:rPr>
      </w:pPr>
      <w:r w:rsidRPr="006C1961">
        <w:rPr>
          <w:u w:val="single"/>
          <w:lang w:val="en-GB"/>
        </w:rPr>
        <w:t>Moderator:</w:t>
      </w:r>
      <w:r w:rsidRPr="006C1961">
        <w:rPr>
          <w:lang w:val="en-GB"/>
        </w:rPr>
        <w:t xml:space="preserve">  </w:t>
      </w:r>
      <w:r w:rsidRPr="007D1B5E">
        <w:rPr>
          <w:b/>
          <w:lang w:val="en-GB"/>
        </w:rPr>
        <w:t xml:space="preserve">Mr. Thomas </w:t>
      </w:r>
      <w:proofErr w:type="spellStart"/>
      <w:r w:rsidRPr="007D1B5E">
        <w:rPr>
          <w:b/>
          <w:lang w:val="en-GB"/>
        </w:rPr>
        <w:t>Palmgren</w:t>
      </w:r>
      <w:proofErr w:type="spellEnd"/>
      <w:r w:rsidRPr="006C1961">
        <w:rPr>
          <w:lang w:val="en-GB"/>
        </w:rPr>
        <w:t>, Head of International Affairs, Federation of Finnish Enterprises</w:t>
      </w:r>
    </w:p>
    <w:p w:rsidR="00654C21" w:rsidRPr="00273D3B" w:rsidRDefault="00BB0EBC" w:rsidP="00273D3B">
      <w:pPr>
        <w:pStyle w:val="a8"/>
        <w:numPr>
          <w:ilvl w:val="0"/>
          <w:numId w:val="18"/>
        </w:numPr>
        <w:rPr>
          <w:i/>
          <w:lang w:val="en-GB"/>
        </w:rPr>
      </w:pPr>
      <w:r w:rsidRPr="00273D3B">
        <w:rPr>
          <w:i/>
          <w:lang w:val="en-GB"/>
        </w:rPr>
        <w:t xml:space="preserve">role of state business fostering infrastructure (regional development agencies, trade and FDI promotion agencies) and the </w:t>
      </w:r>
      <w:r w:rsidR="00654C21" w:rsidRPr="00273D3B">
        <w:rPr>
          <w:i/>
          <w:lang w:val="en-GB"/>
        </w:rPr>
        <w:t>EU best practices in supporting SMEs</w:t>
      </w:r>
    </w:p>
    <w:p w:rsidR="00654C21" w:rsidRPr="00273D3B" w:rsidRDefault="00654C21" w:rsidP="00273D3B">
      <w:pPr>
        <w:pStyle w:val="a8"/>
        <w:numPr>
          <w:ilvl w:val="0"/>
          <w:numId w:val="18"/>
        </w:numPr>
        <w:rPr>
          <w:i/>
          <w:lang w:val="en-GB"/>
        </w:rPr>
      </w:pPr>
      <w:r w:rsidRPr="00273D3B">
        <w:rPr>
          <w:i/>
          <w:lang w:val="en-GB"/>
        </w:rPr>
        <w:t>internationalization of European SMEs</w:t>
      </w:r>
    </w:p>
    <w:p w:rsidR="00654C21" w:rsidRPr="00273D3B" w:rsidRDefault="00654C21" w:rsidP="00273D3B">
      <w:pPr>
        <w:pStyle w:val="a8"/>
        <w:numPr>
          <w:ilvl w:val="0"/>
          <w:numId w:val="18"/>
        </w:numPr>
        <w:rPr>
          <w:i/>
          <w:lang w:val="en-GB"/>
        </w:rPr>
      </w:pPr>
      <w:r w:rsidRPr="00273D3B">
        <w:rPr>
          <w:i/>
          <w:lang w:val="en-GB"/>
        </w:rPr>
        <w:t xml:space="preserve">role of </w:t>
      </w:r>
      <w:r w:rsidR="00BB0EBC" w:rsidRPr="00273D3B">
        <w:rPr>
          <w:i/>
          <w:lang w:val="en-GB"/>
        </w:rPr>
        <w:t xml:space="preserve"> </w:t>
      </w:r>
      <w:r w:rsidRPr="00273D3B">
        <w:rPr>
          <w:i/>
          <w:lang w:val="en-GB"/>
        </w:rPr>
        <w:t>FDI in SMEs development</w:t>
      </w:r>
    </w:p>
    <w:p w:rsidR="00BB0EBC" w:rsidRPr="00273D3B" w:rsidRDefault="00BB0EBC" w:rsidP="00273D3B">
      <w:pPr>
        <w:pStyle w:val="a8"/>
        <w:numPr>
          <w:ilvl w:val="0"/>
          <w:numId w:val="18"/>
        </w:numPr>
        <w:rPr>
          <w:i/>
          <w:lang w:val="en-GB"/>
        </w:rPr>
      </w:pPr>
      <w:r w:rsidRPr="00273D3B">
        <w:rPr>
          <w:i/>
          <w:lang w:val="en-GB"/>
        </w:rPr>
        <w:t>SMEs networking in the EU</w:t>
      </w:r>
    </w:p>
    <w:p w:rsidR="00C73E32" w:rsidRPr="00273D3B" w:rsidRDefault="00654C21" w:rsidP="00273D3B">
      <w:pPr>
        <w:pStyle w:val="a8"/>
        <w:numPr>
          <w:ilvl w:val="0"/>
          <w:numId w:val="18"/>
        </w:numPr>
        <w:rPr>
          <w:i/>
          <w:lang w:val="en-GB"/>
        </w:rPr>
      </w:pPr>
      <w:r w:rsidRPr="00273D3B">
        <w:rPr>
          <w:i/>
          <w:lang w:val="en-GB"/>
        </w:rPr>
        <w:t xml:space="preserve">promoting commercial and technological relations between SMEs at European level </w:t>
      </w:r>
    </w:p>
    <w:p w:rsidR="00F52F58" w:rsidRDefault="00F52F58" w:rsidP="006C1961">
      <w:pPr>
        <w:ind w:left="2127" w:firstLine="33"/>
        <w:rPr>
          <w:u w:val="single"/>
          <w:lang w:val="en-GB"/>
        </w:rPr>
      </w:pPr>
    </w:p>
    <w:p w:rsidR="005313B7" w:rsidRDefault="005313B7" w:rsidP="005313B7">
      <w:pPr>
        <w:ind w:left="2127" w:hanging="2127"/>
        <w:rPr>
          <w:lang w:val="en-GB"/>
        </w:rPr>
      </w:pPr>
      <w:r w:rsidRPr="005313B7">
        <w:rPr>
          <w:lang w:val="en-GB"/>
        </w:rPr>
        <w:t>Round-Table: «</w:t>
      </w:r>
      <w:r w:rsidR="00186CF6">
        <w:rPr>
          <w:lang w:val="en-GB"/>
        </w:rPr>
        <w:t xml:space="preserve">Access to finance for </w:t>
      </w:r>
      <w:r w:rsidRPr="005313B7">
        <w:rPr>
          <w:lang w:val="en-GB"/>
        </w:rPr>
        <w:t>SMEs</w:t>
      </w:r>
      <w:r w:rsidR="00186CF6">
        <w:rPr>
          <w:lang w:val="en-GB"/>
        </w:rPr>
        <w:t xml:space="preserve"> in Russia</w:t>
      </w:r>
      <w:r w:rsidRPr="005313B7">
        <w:rPr>
          <w:lang w:val="en-GB"/>
        </w:rPr>
        <w:t>»</w:t>
      </w:r>
      <w:r w:rsidR="007A1EE8">
        <w:rPr>
          <w:lang w:val="en-GB"/>
        </w:rPr>
        <w:t xml:space="preserve"> (</w:t>
      </w:r>
      <w:r w:rsidR="005F50D9">
        <w:rPr>
          <w:color w:val="000000"/>
          <w:lang w:val="en-GB"/>
        </w:rPr>
        <w:t>free discussion</w:t>
      </w:r>
      <w:r w:rsidR="007A1EE8">
        <w:rPr>
          <w:color w:val="000000"/>
          <w:lang w:val="en-GB"/>
        </w:rPr>
        <w:t xml:space="preserve"> format</w:t>
      </w:r>
      <w:r w:rsidR="007A1EE8">
        <w:rPr>
          <w:lang w:val="en-GB"/>
        </w:rPr>
        <w:t>)</w:t>
      </w:r>
    </w:p>
    <w:p w:rsidR="003D7E13" w:rsidRDefault="003D7E13" w:rsidP="00273D3B">
      <w:pPr>
        <w:rPr>
          <w:lang w:val="en-GB"/>
        </w:rPr>
      </w:pPr>
      <w:r>
        <w:rPr>
          <w:lang w:val="en-GB"/>
        </w:rPr>
        <w:t>Topics to be addressed:</w:t>
      </w:r>
    </w:p>
    <w:p w:rsidR="0019799E" w:rsidRPr="00273D3B" w:rsidRDefault="00A168BE" w:rsidP="00273D3B">
      <w:pPr>
        <w:pStyle w:val="a8"/>
        <w:numPr>
          <w:ilvl w:val="0"/>
          <w:numId w:val="21"/>
        </w:numPr>
        <w:rPr>
          <w:i/>
          <w:lang w:val="en-GB"/>
        </w:rPr>
      </w:pPr>
      <w:r w:rsidRPr="00273D3B">
        <w:rPr>
          <w:i/>
          <w:lang w:val="en-GB"/>
        </w:rPr>
        <w:t>s</w:t>
      </w:r>
      <w:r w:rsidR="0019799E" w:rsidRPr="00273D3B">
        <w:rPr>
          <w:i/>
          <w:lang w:val="en-GB"/>
        </w:rPr>
        <w:t>tate programmes to finance SMEs</w:t>
      </w:r>
    </w:p>
    <w:p w:rsidR="0019799E" w:rsidRPr="00273D3B" w:rsidRDefault="00273D3B" w:rsidP="00273D3B">
      <w:pPr>
        <w:pStyle w:val="a8"/>
        <w:numPr>
          <w:ilvl w:val="0"/>
          <w:numId w:val="21"/>
        </w:numPr>
        <w:rPr>
          <w:i/>
          <w:lang w:val="en-GB"/>
        </w:rPr>
      </w:pPr>
      <w:r>
        <w:rPr>
          <w:i/>
          <w:lang w:val="en-GB"/>
        </w:rPr>
        <w:t xml:space="preserve">SMEs support networks of </w:t>
      </w:r>
      <w:r w:rsidR="00F45EAA">
        <w:rPr>
          <w:i/>
          <w:lang w:val="en-GB"/>
        </w:rPr>
        <w:t>state institutions and entrepreneurs public organizations</w:t>
      </w:r>
    </w:p>
    <w:p w:rsidR="00926742" w:rsidRPr="00273D3B" w:rsidRDefault="00F45EAA" w:rsidP="00273D3B">
      <w:pPr>
        <w:pStyle w:val="a8"/>
        <w:numPr>
          <w:ilvl w:val="0"/>
          <w:numId w:val="21"/>
        </w:numPr>
        <w:rPr>
          <w:i/>
          <w:lang w:val="en-GB"/>
        </w:rPr>
      </w:pPr>
      <w:r>
        <w:rPr>
          <w:i/>
          <w:lang w:val="en-GB"/>
        </w:rPr>
        <w:t>SMEs access to financing sources</w:t>
      </w:r>
    </w:p>
    <w:p w:rsidR="003D7E13" w:rsidRPr="00F45EAA" w:rsidRDefault="00F45EAA" w:rsidP="00273D3B">
      <w:pPr>
        <w:pStyle w:val="a8"/>
        <w:numPr>
          <w:ilvl w:val="0"/>
          <w:numId w:val="21"/>
        </w:numPr>
        <w:rPr>
          <w:i/>
          <w:lang w:val="en-GB"/>
        </w:rPr>
      </w:pPr>
      <w:r>
        <w:rPr>
          <w:i/>
          <w:lang w:val="en-GB"/>
        </w:rPr>
        <w:t>perspective of SMEs entrepreneurship development in Russia</w:t>
      </w:r>
    </w:p>
    <w:p w:rsidR="00DF40DB" w:rsidRDefault="00DF40DB" w:rsidP="00273D3B">
      <w:pPr>
        <w:rPr>
          <w:u w:val="single"/>
          <w:lang w:val="en-GB"/>
        </w:rPr>
      </w:pPr>
    </w:p>
    <w:p w:rsidR="00046B41" w:rsidRDefault="00F45EAA" w:rsidP="00046B41">
      <w:pPr>
        <w:rPr>
          <w:lang w:val="en-GB"/>
        </w:rPr>
      </w:pPr>
      <w:r>
        <w:rPr>
          <w:b/>
          <w:lang w:val="en-GB"/>
        </w:rPr>
        <w:t>Wednesday</w:t>
      </w:r>
      <w:r w:rsidR="005238D2">
        <w:rPr>
          <w:b/>
          <w:lang w:val="en-GB"/>
        </w:rPr>
        <w:t xml:space="preserve">, </w:t>
      </w:r>
      <w:r>
        <w:rPr>
          <w:b/>
          <w:lang w:val="en-GB"/>
        </w:rPr>
        <w:t>25</w:t>
      </w:r>
      <w:r w:rsidR="005238D2">
        <w:rPr>
          <w:b/>
          <w:lang w:val="en-GB"/>
        </w:rPr>
        <w:t xml:space="preserve"> June 201</w:t>
      </w:r>
      <w:r>
        <w:rPr>
          <w:b/>
          <w:lang w:val="en-GB"/>
        </w:rPr>
        <w:t>4</w:t>
      </w:r>
    </w:p>
    <w:p w:rsidR="00F544D4" w:rsidRDefault="00F45EAA" w:rsidP="00046B41">
      <w:pPr>
        <w:rPr>
          <w:lang w:val="en-GB"/>
        </w:rPr>
      </w:pPr>
      <w:proofErr w:type="gramStart"/>
      <w:r>
        <w:rPr>
          <w:lang w:val="en-GB"/>
        </w:rPr>
        <w:t>Full day b</w:t>
      </w:r>
      <w:r w:rsidR="005238D2" w:rsidRPr="005238D2">
        <w:rPr>
          <w:lang w:val="en-GB"/>
        </w:rPr>
        <w:t xml:space="preserve">ilateral </w:t>
      </w:r>
      <w:r w:rsidR="002123F6">
        <w:rPr>
          <w:lang w:val="en-GB"/>
        </w:rPr>
        <w:t>matching</w:t>
      </w:r>
      <w:r w:rsidR="005238D2" w:rsidRPr="005238D2">
        <w:rPr>
          <w:lang w:val="en-GB"/>
        </w:rPr>
        <w:t xml:space="preserve"> meetings</w:t>
      </w:r>
      <w:r>
        <w:rPr>
          <w:lang w:val="en-GB"/>
        </w:rPr>
        <w:t xml:space="preserve"> </w:t>
      </w:r>
      <w:r w:rsidRPr="00AB6A70">
        <w:rPr>
          <w:lang w:val="en-GB"/>
        </w:rPr>
        <w:t>between Russian and European companies</w:t>
      </w:r>
      <w:r>
        <w:rPr>
          <w:lang w:val="en-GB"/>
        </w:rPr>
        <w:t>,</w:t>
      </w:r>
      <w:r w:rsidRPr="00AB6A70">
        <w:rPr>
          <w:lang w:val="en-GB"/>
        </w:rPr>
        <w:t xml:space="preserve"> likewise Russian potential investors and European Investment Promotion Agencies.</w:t>
      </w:r>
      <w:bookmarkStart w:id="0" w:name="_GoBack"/>
      <w:bookmarkEnd w:id="0"/>
      <w:proofErr w:type="gramEnd"/>
    </w:p>
    <w:sectPr w:rsidR="00F544D4" w:rsidSect="00A70A5D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76"/>
    <w:multiLevelType w:val="hybridMultilevel"/>
    <w:tmpl w:val="E37E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A42CF"/>
    <w:multiLevelType w:val="hybridMultilevel"/>
    <w:tmpl w:val="5CC0B970"/>
    <w:lvl w:ilvl="0" w:tplc="238C1F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947"/>
    <w:multiLevelType w:val="hybridMultilevel"/>
    <w:tmpl w:val="9CB4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0D"/>
    <w:multiLevelType w:val="hybridMultilevel"/>
    <w:tmpl w:val="8A263386"/>
    <w:lvl w:ilvl="0" w:tplc="577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3C3B"/>
    <w:multiLevelType w:val="hybridMultilevel"/>
    <w:tmpl w:val="A54A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2BA9"/>
    <w:multiLevelType w:val="hybridMultilevel"/>
    <w:tmpl w:val="DD70CE00"/>
    <w:lvl w:ilvl="0" w:tplc="567675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F6D98"/>
    <w:multiLevelType w:val="hybridMultilevel"/>
    <w:tmpl w:val="78EE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66A7C"/>
    <w:multiLevelType w:val="hybridMultilevel"/>
    <w:tmpl w:val="CC045350"/>
    <w:lvl w:ilvl="0" w:tplc="0DFCD022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3A2C7B07"/>
    <w:multiLevelType w:val="hybridMultilevel"/>
    <w:tmpl w:val="13E0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41275"/>
    <w:multiLevelType w:val="hybridMultilevel"/>
    <w:tmpl w:val="387A25D2"/>
    <w:lvl w:ilvl="0" w:tplc="C07865D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  <w:color w:val="FF0000"/>
        <w:sz w:val="2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1BE4D47"/>
    <w:multiLevelType w:val="hybridMultilevel"/>
    <w:tmpl w:val="C1A0BD1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43BC3FF4"/>
    <w:multiLevelType w:val="hybridMultilevel"/>
    <w:tmpl w:val="5E125ECC"/>
    <w:lvl w:ilvl="0" w:tplc="577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128DF"/>
    <w:multiLevelType w:val="hybridMultilevel"/>
    <w:tmpl w:val="ADAC4BC6"/>
    <w:lvl w:ilvl="0" w:tplc="13B095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5DD1"/>
    <w:multiLevelType w:val="hybridMultilevel"/>
    <w:tmpl w:val="B344AD30"/>
    <w:lvl w:ilvl="0" w:tplc="0DFCD022">
      <w:numFmt w:val="bullet"/>
      <w:lvlText w:val="-"/>
      <w:lvlJc w:val="left"/>
      <w:pPr>
        <w:ind w:left="320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4">
    <w:nsid w:val="51E34A74"/>
    <w:multiLevelType w:val="hybridMultilevel"/>
    <w:tmpl w:val="6A3AA264"/>
    <w:lvl w:ilvl="0" w:tplc="5A48DBA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53A3560A"/>
    <w:multiLevelType w:val="hybridMultilevel"/>
    <w:tmpl w:val="2CF03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62752"/>
    <w:multiLevelType w:val="hybridMultilevel"/>
    <w:tmpl w:val="70BA221E"/>
    <w:lvl w:ilvl="0" w:tplc="0DFCD022">
      <w:numFmt w:val="bullet"/>
      <w:lvlText w:val="-"/>
      <w:lvlJc w:val="left"/>
      <w:pPr>
        <w:ind w:left="461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5CA90972"/>
    <w:multiLevelType w:val="hybridMultilevel"/>
    <w:tmpl w:val="76BA34A6"/>
    <w:lvl w:ilvl="0" w:tplc="10828A48">
      <w:numFmt w:val="bullet"/>
      <w:lvlText w:val="-"/>
      <w:lvlJc w:val="left"/>
      <w:pPr>
        <w:ind w:left="2487" w:hanging="360"/>
      </w:pPr>
      <w:rPr>
        <w:rFonts w:ascii="Verdana" w:eastAsia="Times New Roman" w:hAnsi="Verdana" w:cs="Times New Roman" w:hint="default"/>
        <w:color w:val="222222"/>
        <w:sz w:val="20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68624CAE"/>
    <w:multiLevelType w:val="hybridMultilevel"/>
    <w:tmpl w:val="51327548"/>
    <w:lvl w:ilvl="0" w:tplc="1932E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F49DF"/>
    <w:multiLevelType w:val="hybridMultilevel"/>
    <w:tmpl w:val="8CE6EEB2"/>
    <w:lvl w:ilvl="0" w:tplc="0DFCD022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B0DAC"/>
    <w:multiLevelType w:val="hybridMultilevel"/>
    <w:tmpl w:val="50E84C92"/>
    <w:lvl w:ilvl="0" w:tplc="577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61FDD"/>
    <w:multiLevelType w:val="hybridMultilevel"/>
    <w:tmpl w:val="79A07044"/>
    <w:lvl w:ilvl="0" w:tplc="0DFCD022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9"/>
  </w:num>
  <w:num w:numId="6">
    <w:abstractNumId w:val="18"/>
  </w:num>
  <w:num w:numId="7">
    <w:abstractNumId w:val="14"/>
  </w:num>
  <w:num w:numId="8">
    <w:abstractNumId w:val="17"/>
  </w:num>
  <w:num w:numId="9">
    <w:abstractNumId w:val="21"/>
  </w:num>
  <w:num w:numId="10">
    <w:abstractNumId w:val="16"/>
  </w:num>
  <w:num w:numId="11">
    <w:abstractNumId w:val="19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6"/>
  </w:num>
  <w:num w:numId="17">
    <w:abstractNumId w:val="11"/>
  </w:num>
  <w:num w:numId="18">
    <w:abstractNumId w:val="15"/>
  </w:num>
  <w:num w:numId="19">
    <w:abstractNumId w:val="3"/>
  </w:num>
  <w:num w:numId="20">
    <w:abstractNumId w:val="10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42"/>
    <w:rsid w:val="000067F2"/>
    <w:rsid w:val="0001388D"/>
    <w:rsid w:val="000212B4"/>
    <w:rsid w:val="00040447"/>
    <w:rsid w:val="00043A42"/>
    <w:rsid w:val="00046B41"/>
    <w:rsid w:val="00053AFE"/>
    <w:rsid w:val="000550D8"/>
    <w:rsid w:val="00066677"/>
    <w:rsid w:val="000808A3"/>
    <w:rsid w:val="00084C34"/>
    <w:rsid w:val="0009033A"/>
    <w:rsid w:val="000A0C94"/>
    <w:rsid w:val="000A3640"/>
    <w:rsid w:val="000A7BC4"/>
    <w:rsid w:val="000B2C37"/>
    <w:rsid w:val="000E07E0"/>
    <w:rsid w:val="000E3D17"/>
    <w:rsid w:val="000E4B46"/>
    <w:rsid w:val="000F6304"/>
    <w:rsid w:val="00121527"/>
    <w:rsid w:val="00127919"/>
    <w:rsid w:val="00160BDE"/>
    <w:rsid w:val="00161FB3"/>
    <w:rsid w:val="001635FC"/>
    <w:rsid w:val="0017481B"/>
    <w:rsid w:val="0018071B"/>
    <w:rsid w:val="00186CF6"/>
    <w:rsid w:val="0018712B"/>
    <w:rsid w:val="001929EC"/>
    <w:rsid w:val="0019799E"/>
    <w:rsid w:val="001A0440"/>
    <w:rsid w:val="001A47D0"/>
    <w:rsid w:val="001B29FD"/>
    <w:rsid w:val="001C26B4"/>
    <w:rsid w:val="001D207C"/>
    <w:rsid w:val="001D2530"/>
    <w:rsid w:val="001F1362"/>
    <w:rsid w:val="001F627E"/>
    <w:rsid w:val="0020698B"/>
    <w:rsid w:val="00212127"/>
    <w:rsid w:val="002123F6"/>
    <w:rsid w:val="00215A76"/>
    <w:rsid w:val="00273D3B"/>
    <w:rsid w:val="00276494"/>
    <w:rsid w:val="002820EE"/>
    <w:rsid w:val="00290E80"/>
    <w:rsid w:val="002976BA"/>
    <w:rsid w:val="002A1B60"/>
    <w:rsid w:val="002A2557"/>
    <w:rsid w:val="002A4770"/>
    <w:rsid w:val="002D4500"/>
    <w:rsid w:val="002D64EF"/>
    <w:rsid w:val="002D6E45"/>
    <w:rsid w:val="002F0863"/>
    <w:rsid w:val="00311753"/>
    <w:rsid w:val="00313E45"/>
    <w:rsid w:val="003160C0"/>
    <w:rsid w:val="00322B41"/>
    <w:rsid w:val="00326816"/>
    <w:rsid w:val="0033546A"/>
    <w:rsid w:val="00385949"/>
    <w:rsid w:val="00387523"/>
    <w:rsid w:val="00390F35"/>
    <w:rsid w:val="003A5B00"/>
    <w:rsid w:val="003B0380"/>
    <w:rsid w:val="003C5C14"/>
    <w:rsid w:val="003D444F"/>
    <w:rsid w:val="003D7E13"/>
    <w:rsid w:val="003E7944"/>
    <w:rsid w:val="0040046D"/>
    <w:rsid w:val="00401903"/>
    <w:rsid w:val="00413A25"/>
    <w:rsid w:val="004228F5"/>
    <w:rsid w:val="00455160"/>
    <w:rsid w:val="0046796E"/>
    <w:rsid w:val="00474AEE"/>
    <w:rsid w:val="00493376"/>
    <w:rsid w:val="00495232"/>
    <w:rsid w:val="00496BD3"/>
    <w:rsid w:val="004A0E45"/>
    <w:rsid w:val="004B2306"/>
    <w:rsid w:val="004B5C4D"/>
    <w:rsid w:val="004C7A04"/>
    <w:rsid w:val="004F0667"/>
    <w:rsid w:val="00502C08"/>
    <w:rsid w:val="005238D2"/>
    <w:rsid w:val="005313B7"/>
    <w:rsid w:val="00546836"/>
    <w:rsid w:val="00570ED1"/>
    <w:rsid w:val="00574A72"/>
    <w:rsid w:val="0059019B"/>
    <w:rsid w:val="00592B01"/>
    <w:rsid w:val="00597E30"/>
    <w:rsid w:val="005F50D9"/>
    <w:rsid w:val="00644294"/>
    <w:rsid w:val="00646EBF"/>
    <w:rsid w:val="0065160E"/>
    <w:rsid w:val="00654C21"/>
    <w:rsid w:val="00677904"/>
    <w:rsid w:val="00684C16"/>
    <w:rsid w:val="006917D6"/>
    <w:rsid w:val="00697A15"/>
    <w:rsid w:val="006B3363"/>
    <w:rsid w:val="006C1961"/>
    <w:rsid w:val="006D31F2"/>
    <w:rsid w:val="007113F6"/>
    <w:rsid w:val="0071559D"/>
    <w:rsid w:val="00734487"/>
    <w:rsid w:val="00740623"/>
    <w:rsid w:val="0075284E"/>
    <w:rsid w:val="007560BB"/>
    <w:rsid w:val="0076496C"/>
    <w:rsid w:val="007A1EE8"/>
    <w:rsid w:val="007C07E4"/>
    <w:rsid w:val="007C09B1"/>
    <w:rsid w:val="007D1B5E"/>
    <w:rsid w:val="007D6947"/>
    <w:rsid w:val="007E2FE4"/>
    <w:rsid w:val="007E6EB9"/>
    <w:rsid w:val="007E7FF8"/>
    <w:rsid w:val="007F1AD0"/>
    <w:rsid w:val="007F3381"/>
    <w:rsid w:val="00804907"/>
    <w:rsid w:val="00806908"/>
    <w:rsid w:val="00816A95"/>
    <w:rsid w:val="00837042"/>
    <w:rsid w:val="008378CD"/>
    <w:rsid w:val="008422DF"/>
    <w:rsid w:val="00843AA8"/>
    <w:rsid w:val="008502A2"/>
    <w:rsid w:val="00860BB3"/>
    <w:rsid w:val="008678DD"/>
    <w:rsid w:val="008927B0"/>
    <w:rsid w:val="008E7E3D"/>
    <w:rsid w:val="008F5CBF"/>
    <w:rsid w:val="008F6DE9"/>
    <w:rsid w:val="00914B43"/>
    <w:rsid w:val="00926742"/>
    <w:rsid w:val="0093231E"/>
    <w:rsid w:val="00934C86"/>
    <w:rsid w:val="00943107"/>
    <w:rsid w:val="0094404C"/>
    <w:rsid w:val="00945830"/>
    <w:rsid w:val="00956673"/>
    <w:rsid w:val="0096088C"/>
    <w:rsid w:val="00970666"/>
    <w:rsid w:val="009A35EF"/>
    <w:rsid w:val="009A3C90"/>
    <w:rsid w:val="009B4120"/>
    <w:rsid w:val="009D64B1"/>
    <w:rsid w:val="009E1E7D"/>
    <w:rsid w:val="009F682F"/>
    <w:rsid w:val="00A00D65"/>
    <w:rsid w:val="00A1552B"/>
    <w:rsid w:val="00A168BE"/>
    <w:rsid w:val="00A666D5"/>
    <w:rsid w:val="00A6735E"/>
    <w:rsid w:val="00A70A5D"/>
    <w:rsid w:val="00A8374B"/>
    <w:rsid w:val="00AA589F"/>
    <w:rsid w:val="00AC2BE9"/>
    <w:rsid w:val="00AD5A5D"/>
    <w:rsid w:val="00AE070C"/>
    <w:rsid w:val="00B02917"/>
    <w:rsid w:val="00B1107A"/>
    <w:rsid w:val="00B1458F"/>
    <w:rsid w:val="00B249AA"/>
    <w:rsid w:val="00B26979"/>
    <w:rsid w:val="00B402A2"/>
    <w:rsid w:val="00B53ECC"/>
    <w:rsid w:val="00B56291"/>
    <w:rsid w:val="00B83B7A"/>
    <w:rsid w:val="00B87757"/>
    <w:rsid w:val="00B97013"/>
    <w:rsid w:val="00BB0EBC"/>
    <w:rsid w:val="00BC4CDF"/>
    <w:rsid w:val="00BC6C4B"/>
    <w:rsid w:val="00BD77F8"/>
    <w:rsid w:val="00BE01EF"/>
    <w:rsid w:val="00BF5282"/>
    <w:rsid w:val="00BF79A8"/>
    <w:rsid w:val="00C044C2"/>
    <w:rsid w:val="00C06115"/>
    <w:rsid w:val="00C54590"/>
    <w:rsid w:val="00C6180D"/>
    <w:rsid w:val="00C64F70"/>
    <w:rsid w:val="00C73E32"/>
    <w:rsid w:val="00C81133"/>
    <w:rsid w:val="00CE4F25"/>
    <w:rsid w:val="00CE61B6"/>
    <w:rsid w:val="00CF762F"/>
    <w:rsid w:val="00D042C4"/>
    <w:rsid w:val="00D15317"/>
    <w:rsid w:val="00D17C19"/>
    <w:rsid w:val="00D5395B"/>
    <w:rsid w:val="00D6715E"/>
    <w:rsid w:val="00D67808"/>
    <w:rsid w:val="00D70B08"/>
    <w:rsid w:val="00D70D3A"/>
    <w:rsid w:val="00D92930"/>
    <w:rsid w:val="00D960C9"/>
    <w:rsid w:val="00DA355D"/>
    <w:rsid w:val="00DA36DC"/>
    <w:rsid w:val="00DB0395"/>
    <w:rsid w:val="00DB0E42"/>
    <w:rsid w:val="00DF40DB"/>
    <w:rsid w:val="00E07A40"/>
    <w:rsid w:val="00E21823"/>
    <w:rsid w:val="00E27884"/>
    <w:rsid w:val="00E709B0"/>
    <w:rsid w:val="00E7145F"/>
    <w:rsid w:val="00E725D4"/>
    <w:rsid w:val="00E92FEB"/>
    <w:rsid w:val="00E966E0"/>
    <w:rsid w:val="00EA32BB"/>
    <w:rsid w:val="00EB3C97"/>
    <w:rsid w:val="00EB435B"/>
    <w:rsid w:val="00EC350B"/>
    <w:rsid w:val="00EE2427"/>
    <w:rsid w:val="00EE7034"/>
    <w:rsid w:val="00EF4F99"/>
    <w:rsid w:val="00EF662E"/>
    <w:rsid w:val="00F10F93"/>
    <w:rsid w:val="00F30D81"/>
    <w:rsid w:val="00F36511"/>
    <w:rsid w:val="00F4349E"/>
    <w:rsid w:val="00F45707"/>
    <w:rsid w:val="00F45EAA"/>
    <w:rsid w:val="00F5164D"/>
    <w:rsid w:val="00F52F58"/>
    <w:rsid w:val="00F544D4"/>
    <w:rsid w:val="00F7113B"/>
    <w:rsid w:val="00F77D89"/>
    <w:rsid w:val="00F92142"/>
    <w:rsid w:val="00FB0274"/>
    <w:rsid w:val="00FB1C0E"/>
    <w:rsid w:val="00FB7471"/>
    <w:rsid w:val="00FC75BF"/>
    <w:rsid w:val="00FE7DD4"/>
    <w:rsid w:val="00FF0FF5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52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3704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 Spacing"/>
    <w:uiPriority w:val="1"/>
    <w:qFormat/>
    <w:rsid w:val="0083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A2557"/>
    <w:rPr>
      <w:b/>
      <w:bCs/>
    </w:rPr>
  </w:style>
  <w:style w:type="character" w:styleId="a6">
    <w:name w:val="Hyperlink"/>
    <w:uiPriority w:val="99"/>
    <w:rsid w:val="00413A25"/>
    <w:rPr>
      <w:color w:val="0000FF"/>
      <w:u w:val="single"/>
    </w:rPr>
  </w:style>
  <w:style w:type="paragraph" w:customStyle="1" w:styleId="11">
    <w:name w:val="Знак Знак1"/>
    <w:basedOn w:val="a"/>
    <w:rsid w:val="00413A25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A1B60"/>
  </w:style>
  <w:style w:type="paragraph" w:styleId="a7">
    <w:name w:val="Normal (Web)"/>
    <w:basedOn w:val="a"/>
    <w:uiPriority w:val="99"/>
    <w:rsid w:val="00127919"/>
    <w:pPr>
      <w:spacing w:after="168"/>
    </w:pPr>
    <w:rPr>
      <w:rFonts w:ascii="Arial" w:eastAsia="Arial Unicode MS" w:hAnsi="Arial" w:cs="Arial"/>
      <w:color w:val="596C76"/>
      <w:sz w:val="14"/>
      <w:szCs w:val="14"/>
    </w:rPr>
  </w:style>
  <w:style w:type="paragraph" w:customStyle="1" w:styleId="12">
    <w:name w:val="Знак Знак1"/>
    <w:basedOn w:val="a"/>
    <w:rsid w:val="00AC2BE9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DB0395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B1C0E"/>
    <w:pPr>
      <w:ind w:left="720"/>
      <w:contextualSpacing/>
    </w:pPr>
  </w:style>
  <w:style w:type="paragraph" w:customStyle="1" w:styleId="14">
    <w:name w:val="Знак Знак1"/>
    <w:basedOn w:val="a"/>
    <w:rsid w:val="001B29F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F7113B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52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16">
    <w:name w:val="Знак Знак1"/>
    <w:basedOn w:val="a"/>
    <w:rsid w:val="00DA355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Emphasis"/>
    <w:qFormat/>
    <w:rsid w:val="00A70A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2CarattereCarattere1">
    <w:name w:val="Знак2 Carattere Carattere1"/>
    <w:basedOn w:val="a"/>
    <w:rsid w:val="004551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1"/>
    <w:basedOn w:val="a"/>
    <w:rsid w:val="00574A7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8">
    <w:name w:val="Название1"/>
    <w:basedOn w:val="a"/>
    <w:rsid w:val="008678DD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52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0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3704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No Spacing"/>
    <w:uiPriority w:val="1"/>
    <w:qFormat/>
    <w:rsid w:val="0083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A2557"/>
    <w:rPr>
      <w:b/>
      <w:bCs/>
    </w:rPr>
  </w:style>
  <w:style w:type="character" w:styleId="a6">
    <w:name w:val="Hyperlink"/>
    <w:uiPriority w:val="99"/>
    <w:rsid w:val="00413A25"/>
    <w:rPr>
      <w:color w:val="0000FF"/>
      <w:u w:val="single"/>
    </w:rPr>
  </w:style>
  <w:style w:type="paragraph" w:customStyle="1" w:styleId="11">
    <w:name w:val="Знак Знак1"/>
    <w:basedOn w:val="a"/>
    <w:rsid w:val="00413A25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A1B60"/>
  </w:style>
  <w:style w:type="paragraph" w:styleId="a7">
    <w:name w:val="Normal (Web)"/>
    <w:basedOn w:val="a"/>
    <w:uiPriority w:val="99"/>
    <w:rsid w:val="00127919"/>
    <w:pPr>
      <w:spacing w:after="168"/>
    </w:pPr>
    <w:rPr>
      <w:rFonts w:ascii="Arial" w:eastAsia="Arial Unicode MS" w:hAnsi="Arial" w:cs="Arial"/>
      <w:color w:val="596C76"/>
      <w:sz w:val="14"/>
      <w:szCs w:val="14"/>
    </w:rPr>
  </w:style>
  <w:style w:type="paragraph" w:customStyle="1" w:styleId="12">
    <w:name w:val="Знак Знак1"/>
    <w:basedOn w:val="a"/>
    <w:rsid w:val="00AC2BE9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DB0395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B1C0E"/>
    <w:pPr>
      <w:ind w:left="720"/>
      <w:contextualSpacing/>
    </w:pPr>
  </w:style>
  <w:style w:type="paragraph" w:customStyle="1" w:styleId="14">
    <w:name w:val="Знак Знак1"/>
    <w:basedOn w:val="a"/>
    <w:rsid w:val="001B29F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F7113B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52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16">
    <w:name w:val="Знак Знак1"/>
    <w:basedOn w:val="a"/>
    <w:rsid w:val="00DA355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Emphasis"/>
    <w:qFormat/>
    <w:rsid w:val="00A70A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5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2CarattereCarattere1">
    <w:name w:val="Знак2 Carattere Carattere1"/>
    <w:basedOn w:val="a"/>
    <w:rsid w:val="004551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1"/>
    <w:basedOn w:val="a"/>
    <w:rsid w:val="00574A7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8">
    <w:name w:val="Название1"/>
    <w:basedOn w:val="a"/>
    <w:rsid w:val="008678D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2013-06-15T13:28:00Z</cp:lastPrinted>
  <dcterms:created xsi:type="dcterms:W3CDTF">2014-03-11T15:35:00Z</dcterms:created>
  <dcterms:modified xsi:type="dcterms:W3CDTF">2014-03-11T15:35:00Z</dcterms:modified>
</cp:coreProperties>
</file>