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CD00" w14:textId="77777777" w:rsidR="00C75BB4" w:rsidRPr="00C75BB4" w:rsidRDefault="00C75BB4" w:rsidP="00C75BB4">
      <w:pPr>
        <w:shd w:val="clear" w:color="auto" w:fill="195496"/>
        <w:spacing w:after="0" w:line="240" w:lineRule="auto"/>
        <w:rPr>
          <w:rFonts w:ascii="Arial" w:eastAsia="Times New Roman" w:hAnsi="Arial" w:cs="Arial"/>
          <w:color w:val="333333"/>
          <w:sz w:val="21"/>
          <w:szCs w:val="21"/>
          <w:lang w:eastAsia="fr-FR"/>
        </w:rPr>
      </w:pPr>
    </w:p>
    <w:tbl>
      <w:tblPr>
        <w:tblStyle w:val="Grilledutableau"/>
        <w:tblW w:w="0" w:type="auto"/>
        <w:shd w:val="clear" w:color="auto" w:fill="4472C4" w:themeFill="accent1"/>
        <w:tblLook w:val="04A0" w:firstRow="1" w:lastRow="0" w:firstColumn="1" w:lastColumn="0" w:noHBand="0" w:noVBand="1"/>
      </w:tblPr>
      <w:tblGrid>
        <w:gridCol w:w="5690"/>
        <w:gridCol w:w="3372"/>
      </w:tblGrid>
      <w:tr w:rsidR="00C75BB4" w14:paraId="0207AFC1" w14:textId="77777777" w:rsidTr="4F9B908E">
        <w:tc>
          <w:tcPr>
            <w:tcW w:w="5665" w:type="dxa"/>
            <w:vMerge w:val="restart"/>
            <w:shd w:val="clear" w:color="auto" w:fill="4472C4" w:themeFill="accent1"/>
          </w:tcPr>
          <w:p w14:paraId="0E675A56" w14:textId="28ED94D8" w:rsidR="00C75BB4" w:rsidRDefault="003C4F85" w:rsidP="00C75BB4">
            <w:pPr>
              <w:rPr>
                <w:rFonts w:ascii="Arial" w:eastAsia="Times New Roman" w:hAnsi="Arial" w:cs="Arial"/>
                <w:color w:val="333333"/>
                <w:sz w:val="21"/>
                <w:szCs w:val="21"/>
                <w:lang w:eastAsia="fr-FR"/>
              </w:rPr>
            </w:pPr>
            <w:r>
              <w:rPr>
                <w:noProof/>
              </w:rPr>
              <w:drawing>
                <wp:inline distT="0" distB="0" distL="0" distR="0" wp14:anchorId="7B855DB3" wp14:editId="6DA23035">
                  <wp:extent cx="3476541" cy="859790"/>
                  <wp:effectExtent l="0" t="0" r="0" b="0"/>
                  <wp:docPr id="1" name="Image 1" descr="Logo RDV Car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DV Carnot"/>
                          <pic:cNvPicPr>
                            <a:picLocks noChangeAspect="1" noChangeArrowheads="1"/>
                          </pic:cNvPicPr>
                        </pic:nvPicPr>
                        <pic:blipFill rotWithShape="1">
                          <a:blip r:embed="rId8">
                            <a:extLst>
                              <a:ext uri="{28A0092B-C50C-407E-A947-70E740481C1C}">
                                <a14:useLocalDpi xmlns:a14="http://schemas.microsoft.com/office/drawing/2010/main" val="0"/>
                              </a:ext>
                            </a:extLst>
                          </a:blip>
                          <a:srcRect t="29008" b="27099"/>
                          <a:stretch/>
                        </pic:blipFill>
                        <pic:spPr bwMode="auto">
                          <a:xfrm>
                            <a:off x="0" y="0"/>
                            <a:ext cx="3547601" cy="8773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97" w:type="dxa"/>
            <w:shd w:val="clear" w:color="auto" w:fill="4472C4" w:themeFill="accent1"/>
          </w:tcPr>
          <w:p w14:paraId="2E0146D9" w14:textId="77777777" w:rsidR="00C75BB4" w:rsidRPr="00C75BB4" w:rsidRDefault="4F9B908E" w:rsidP="4F9B908E">
            <w:pPr>
              <w:shd w:val="clear" w:color="auto" w:fill="173C97"/>
              <w:rPr>
                <w:rFonts w:ascii="Arial" w:eastAsia="Times New Roman" w:hAnsi="Arial" w:cs="Arial"/>
                <w:color w:val="FAE555"/>
                <w:sz w:val="29"/>
                <w:szCs w:val="29"/>
                <w:lang w:val="en-GB" w:eastAsia="fr-FR"/>
              </w:rPr>
            </w:pPr>
            <w:r w:rsidRPr="4F9B908E">
              <w:rPr>
                <w:rFonts w:ascii="Arial" w:eastAsia="Times New Roman" w:hAnsi="Arial" w:cs="Arial"/>
                <w:color w:val="FAE555"/>
                <w:sz w:val="29"/>
                <w:szCs w:val="29"/>
                <w:lang w:val="en-GB" w:eastAsia="fr-FR"/>
              </w:rPr>
              <w:t>10</w:t>
            </w:r>
            <w:r w:rsidRPr="4F9B908E">
              <w:rPr>
                <w:rFonts w:ascii="Arial" w:eastAsia="Times New Roman" w:hAnsi="Arial" w:cs="Arial"/>
                <w:color w:val="FAE555"/>
                <w:sz w:val="20"/>
                <w:szCs w:val="20"/>
                <w:lang w:val="en-GB" w:eastAsia="fr-FR"/>
              </w:rPr>
              <w:t>th</w:t>
            </w:r>
            <w:r w:rsidRPr="4F9B908E">
              <w:rPr>
                <w:rFonts w:ascii="Arial" w:eastAsia="Times New Roman" w:hAnsi="Arial" w:cs="Arial"/>
                <w:color w:val="FAE555"/>
                <w:sz w:val="29"/>
                <w:szCs w:val="29"/>
                <w:lang w:val="en-GB" w:eastAsia="fr-FR"/>
              </w:rPr>
              <w:t> edition</w:t>
            </w:r>
          </w:p>
        </w:tc>
      </w:tr>
      <w:tr w:rsidR="00C75BB4" w14:paraId="40EDC3B2" w14:textId="77777777" w:rsidTr="4F9B908E">
        <w:tc>
          <w:tcPr>
            <w:tcW w:w="5665" w:type="dxa"/>
            <w:vMerge/>
            <w:shd w:val="clear" w:color="auto" w:fill="4472C4" w:themeFill="accent1"/>
          </w:tcPr>
          <w:p w14:paraId="7BEE2613" w14:textId="77777777" w:rsidR="00C75BB4" w:rsidRDefault="00C75BB4" w:rsidP="00C75BB4">
            <w:pPr>
              <w:rPr>
                <w:rFonts w:ascii="Arial" w:eastAsia="Times New Roman" w:hAnsi="Arial" w:cs="Arial"/>
                <w:color w:val="333333"/>
                <w:sz w:val="21"/>
                <w:szCs w:val="21"/>
                <w:lang w:eastAsia="fr-FR"/>
              </w:rPr>
            </w:pPr>
          </w:p>
        </w:tc>
        <w:tc>
          <w:tcPr>
            <w:tcW w:w="3397" w:type="dxa"/>
            <w:shd w:val="clear" w:color="auto" w:fill="4472C4" w:themeFill="accent1"/>
          </w:tcPr>
          <w:p w14:paraId="7A379220" w14:textId="77777777" w:rsidR="00C75BB4" w:rsidRPr="00C75BB4" w:rsidRDefault="4F9B908E" w:rsidP="4F9B908E">
            <w:pPr>
              <w:shd w:val="clear" w:color="auto" w:fill="173C97"/>
              <w:rPr>
                <w:rFonts w:ascii="Arial" w:eastAsia="Times New Roman" w:hAnsi="Arial" w:cs="Arial"/>
                <w:color w:val="FFFFFF" w:themeColor="background1"/>
                <w:sz w:val="29"/>
                <w:szCs w:val="29"/>
                <w:lang w:val="en-GB" w:eastAsia="fr-FR"/>
              </w:rPr>
            </w:pPr>
            <w:r w:rsidRPr="4F9B908E">
              <w:rPr>
                <w:rFonts w:ascii="Arial" w:eastAsia="Times New Roman" w:hAnsi="Arial" w:cs="Arial"/>
                <w:color w:val="FFFFFF" w:themeColor="background1"/>
                <w:sz w:val="29"/>
                <w:szCs w:val="29"/>
                <w:lang w:val="en-GB" w:eastAsia="fr-FR"/>
              </w:rPr>
              <w:t>October 18</w:t>
            </w:r>
            <w:r w:rsidRPr="4F9B908E">
              <w:rPr>
                <w:rFonts w:ascii="Arial" w:eastAsia="Times New Roman" w:hAnsi="Arial" w:cs="Arial"/>
                <w:color w:val="FFFFFF" w:themeColor="background1"/>
                <w:sz w:val="20"/>
                <w:szCs w:val="20"/>
                <w:lang w:val="en-GB" w:eastAsia="fr-FR"/>
              </w:rPr>
              <w:t>th</w:t>
            </w:r>
            <w:r w:rsidRPr="4F9B908E">
              <w:rPr>
                <w:rFonts w:ascii="Arial" w:eastAsia="Times New Roman" w:hAnsi="Arial" w:cs="Arial"/>
                <w:color w:val="FFFFFF" w:themeColor="background1"/>
                <w:sz w:val="29"/>
                <w:szCs w:val="29"/>
                <w:lang w:val="en-GB" w:eastAsia="fr-FR"/>
              </w:rPr>
              <w:t> &gt; 19</w:t>
            </w:r>
            <w:r w:rsidRPr="4F9B908E">
              <w:rPr>
                <w:rFonts w:ascii="Arial" w:eastAsia="Times New Roman" w:hAnsi="Arial" w:cs="Arial"/>
                <w:color w:val="FFFFFF" w:themeColor="background1"/>
                <w:sz w:val="20"/>
                <w:szCs w:val="20"/>
                <w:lang w:val="en-GB" w:eastAsia="fr-FR"/>
              </w:rPr>
              <w:t>th</w:t>
            </w:r>
            <w:r w:rsidRPr="4F9B908E">
              <w:rPr>
                <w:rFonts w:ascii="Arial" w:eastAsia="Times New Roman" w:hAnsi="Arial" w:cs="Arial"/>
                <w:color w:val="FFFFFF" w:themeColor="background1"/>
                <w:sz w:val="29"/>
                <w:szCs w:val="29"/>
                <w:lang w:val="en-GB" w:eastAsia="fr-FR"/>
              </w:rPr>
              <w:t> 2017</w:t>
            </w:r>
          </w:p>
        </w:tc>
      </w:tr>
      <w:tr w:rsidR="00C75BB4" w14:paraId="67BEA18F" w14:textId="77777777" w:rsidTr="4F9B908E">
        <w:trPr>
          <w:trHeight w:val="70"/>
        </w:trPr>
        <w:tc>
          <w:tcPr>
            <w:tcW w:w="5665" w:type="dxa"/>
            <w:vMerge/>
            <w:shd w:val="clear" w:color="auto" w:fill="4472C4" w:themeFill="accent1"/>
          </w:tcPr>
          <w:p w14:paraId="7C79570E" w14:textId="77777777" w:rsidR="00C75BB4" w:rsidRDefault="00C75BB4" w:rsidP="00C75BB4">
            <w:pPr>
              <w:rPr>
                <w:rFonts w:ascii="Arial" w:eastAsia="Times New Roman" w:hAnsi="Arial" w:cs="Arial"/>
                <w:color w:val="333333"/>
                <w:sz w:val="21"/>
                <w:szCs w:val="21"/>
                <w:lang w:eastAsia="fr-FR"/>
              </w:rPr>
            </w:pPr>
          </w:p>
        </w:tc>
        <w:tc>
          <w:tcPr>
            <w:tcW w:w="3397" w:type="dxa"/>
            <w:shd w:val="clear" w:color="auto" w:fill="4472C4" w:themeFill="accent1"/>
          </w:tcPr>
          <w:p w14:paraId="560DBAA8" w14:textId="3E1CC615" w:rsidR="00C75BB4" w:rsidRPr="00C75BB4" w:rsidRDefault="4F9B908E" w:rsidP="4F9B908E">
            <w:pPr>
              <w:shd w:val="clear" w:color="auto" w:fill="173C97"/>
              <w:spacing w:line="285" w:lineRule="atLeast"/>
              <w:rPr>
                <w:rFonts w:ascii="Arial" w:eastAsia="Times New Roman" w:hAnsi="Arial" w:cs="Arial"/>
                <w:color w:val="FFFFFF" w:themeColor="background1"/>
                <w:sz w:val="26"/>
                <w:szCs w:val="26"/>
                <w:lang w:val="en-GB" w:eastAsia="fr-FR"/>
              </w:rPr>
            </w:pPr>
            <w:r w:rsidRPr="4F9B908E">
              <w:rPr>
                <w:rFonts w:ascii="Arial" w:eastAsia="Times New Roman" w:hAnsi="Arial" w:cs="Arial"/>
                <w:color w:val="FFFFFF" w:themeColor="background1"/>
                <w:sz w:val="26"/>
                <w:szCs w:val="26"/>
                <w:lang w:val="en-GB" w:eastAsia="fr-FR"/>
              </w:rPr>
              <w:t>Espace Champerret – Paris</w:t>
            </w:r>
          </w:p>
        </w:tc>
      </w:tr>
    </w:tbl>
    <w:p w14:paraId="1748E5AF" w14:textId="77777777" w:rsidR="00C75BB4" w:rsidRPr="009656B3" w:rsidRDefault="4F9B908E" w:rsidP="4F9B908E">
      <w:pPr>
        <w:shd w:val="clear" w:color="auto" w:fill="195496"/>
        <w:spacing w:after="0" w:line="450" w:lineRule="atLeast"/>
        <w:jc w:val="center"/>
        <w:rPr>
          <w:rFonts w:ascii="Arial" w:eastAsia="Times New Roman" w:hAnsi="Arial" w:cs="Arial"/>
          <w:color w:val="FFFFFF" w:themeColor="background1"/>
          <w:sz w:val="48"/>
          <w:szCs w:val="48"/>
          <w:lang w:val="en-GB" w:eastAsia="fr-FR"/>
        </w:rPr>
      </w:pPr>
      <w:r w:rsidRPr="4F9B908E">
        <w:rPr>
          <w:rFonts w:ascii="Arial" w:eastAsia="Times New Roman" w:hAnsi="Arial" w:cs="Arial"/>
          <w:color w:val="FFFFFF" w:themeColor="background1"/>
          <w:sz w:val="48"/>
          <w:szCs w:val="48"/>
          <w:lang w:val="en-GB" w:eastAsia="fr-FR"/>
        </w:rPr>
        <w:t>THE R&amp;D MEETINGS FOR BUSINESS</w:t>
      </w:r>
    </w:p>
    <w:p w14:paraId="62A03247" w14:textId="77777777" w:rsidR="00C75BB4" w:rsidRPr="00C75BB4" w:rsidRDefault="00C75BB4">
      <w:pPr>
        <w:rPr>
          <w:lang w:val="en-GB"/>
        </w:rPr>
      </w:pPr>
    </w:p>
    <w:p w14:paraId="1E60E118" w14:textId="73BE91EB" w:rsidR="003C4F85" w:rsidRDefault="4F9B908E" w:rsidP="4F9B908E">
      <w:pPr>
        <w:pStyle w:val="Titre1"/>
        <w:rPr>
          <w:rFonts w:eastAsia="Times New Roman"/>
          <w:lang w:val="en" w:eastAsia="fr-FR"/>
        </w:rPr>
      </w:pPr>
      <w:r w:rsidRPr="4F9B908E">
        <w:rPr>
          <w:rFonts w:eastAsia="Times New Roman"/>
          <w:lang w:val="en" w:eastAsia="fr-FR"/>
        </w:rPr>
        <w:t xml:space="preserve">“Meet the Paris Region R&amp;D competences” </w:t>
      </w:r>
      <w:r w:rsidR="003C4F85" w:rsidRPr="00766DF5">
        <w:rPr>
          <w:lang w:val="en-GB"/>
        </w:rPr>
        <w:br/>
      </w:r>
      <w:r w:rsidRPr="4F9B908E">
        <w:rPr>
          <w:rFonts w:eastAsia="Times New Roman"/>
          <w:lang w:val="en" w:eastAsia="fr-FR"/>
        </w:rPr>
        <w:t>Conference &amp; Lab Tour</w:t>
      </w:r>
    </w:p>
    <w:p w14:paraId="5B6401D6" w14:textId="1C40B9A1" w:rsidR="003C4F85" w:rsidRDefault="4F9B908E" w:rsidP="4F9B908E">
      <w:pPr>
        <w:pStyle w:val="Titre1"/>
        <w:rPr>
          <w:rFonts w:eastAsia="Times New Roman"/>
          <w:lang w:val="en" w:eastAsia="fr-FR"/>
        </w:rPr>
      </w:pPr>
      <w:r w:rsidRPr="4F9B908E">
        <w:rPr>
          <w:rFonts w:eastAsia="Times New Roman"/>
          <w:lang w:val="en" w:eastAsia="fr-FR"/>
        </w:rPr>
        <w:t>October 19</w:t>
      </w:r>
      <w:r w:rsidRPr="4F9B908E">
        <w:rPr>
          <w:rFonts w:eastAsia="Times New Roman"/>
          <w:vertAlign w:val="superscript"/>
          <w:lang w:val="en" w:eastAsia="fr-FR"/>
        </w:rPr>
        <w:t>th</w:t>
      </w:r>
      <w:r w:rsidRPr="4F9B908E">
        <w:rPr>
          <w:rFonts w:eastAsia="Times New Roman"/>
          <w:lang w:val="en" w:eastAsia="fr-FR"/>
        </w:rPr>
        <w:t xml:space="preserve"> PM &amp; 20</w:t>
      </w:r>
      <w:r w:rsidRPr="4F9B908E">
        <w:rPr>
          <w:rFonts w:eastAsia="Times New Roman"/>
          <w:vertAlign w:val="superscript"/>
          <w:lang w:val="en" w:eastAsia="fr-FR"/>
        </w:rPr>
        <w:t>th</w:t>
      </w:r>
      <w:r w:rsidRPr="4F9B908E">
        <w:rPr>
          <w:rFonts w:eastAsia="Times New Roman"/>
          <w:lang w:val="en" w:eastAsia="fr-FR"/>
        </w:rPr>
        <w:t xml:space="preserve"> AM 2017 </w:t>
      </w:r>
    </w:p>
    <w:p w14:paraId="122CE17D" w14:textId="77777777" w:rsidR="00347130" w:rsidRDefault="00347130" w:rsidP="4F9B908E">
      <w:pPr>
        <w:rPr>
          <w:lang w:val="en" w:eastAsia="fr-FR"/>
        </w:rPr>
      </w:pPr>
    </w:p>
    <w:p w14:paraId="655D2C01" w14:textId="564AA680" w:rsidR="4F9B908E" w:rsidRDefault="00766DF5" w:rsidP="4F9B908E">
      <w:r>
        <w:rPr>
          <w:rFonts w:ascii="Times New Roman" w:eastAsia="Times New Roman" w:hAnsi="Times New Roman" w:cs="Times New Roman"/>
        </w:rPr>
        <w:t>Venue</w:t>
      </w:r>
      <w:r w:rsidRPr="00766DF5">
        <w:rPr>
          <w:rFonts w:ascii="Times New Roman" w:eastAsia="Times New Roman" w:hAnsi="Times New Roman" w:cs="Times New Roman"/>
        </w:rPr>
        <w:t>:</w:t>
      </w:r>
      <w:r w:rsidR="4F9B908E" w:rsidRPr="00766DF5">
        <w:rPr>
          <w:rFonts w:ascii="Times New Roman" w:eastAsia="Times New Roman" w:hAnsi="Times New Roman" w:cs="Times New Roman"/>
        </w:rPr>
        <w:t xml:space="preserve"> Espace CHAMPERRET</w:t>
      </w:r>
    </w:p>
    <w:p w14:paraId="2510BA0D" w14:textId="464D5529" w:rsidR="4F9B908E" w:rsidRDefault="4F9B908E" w:rsidP="4F9B908E">
      <w:r w:rsidRPr="00766DF5">
        <w:rPr>
          <w:rFonts w:ascii="Times New Roman" w:eastAsia="Times New Roman" w:hAnsi="Times New Roman" w:cs="Times New Roman"/>
        </w:rPr>
        <w:t xml:space="preserve">6 Rue Jean Oestreicher - Paris, France </w:t>
      </w:r>
    </w:p>
    <w:p w14:paraId="75A018A1" w14:textId="5CDB8566" w:rsidR="4F9B908E" w:rsidRDefault="4F9B908E" w:rsidP="4F9B908E">
      <w:pPr>
        <w:rPr>
          <w:rFonts w:ascii="Times New Roman" w:eastAsia="Times New Roman" w:hAnsi="Times New Roman" w:cs="Times New Roman"/>
          <w:lang w:val="en"/>
        </w:rPr>
      </w:pPr>
      <w:r w:rsidRPr="4F9B908E">
        <w:rPr>
          <w:rFonts w:ascii="Times New Roman" w:eastAsia="Times New Roman" w:hAnsi="Times New Roman" w:cs="Times New Roman"/>
          <w:lang w:val="en"/>
        </w:rPr>
        <w:t>Access by Métro "Porte de Champerret"</w:t>
      </w:r>
      <w:r w:rsidRPr="00766DF5">
        <w:rPr>
          <w:lang w:val="en-GB"/>
        </w:rPr>
        <w:br/>
      </w:r>
      <w:r w:rsidRPr="4F9B908E">
        <w:rPr>
          <w:rFonts w:ascii="Times New Roman" w:eastAsia="Times New Roman" w:hAnsi="Times New Roman" w:cs="Times New Roman"/>
          <w:lang w:val="en"/>
        </w:rPr>
        <w:t xml:space="preserve">See </w:t>
      </w:r>
      <w:r w:rsidR="00766DF5" w:rsidRPr="4F9B908E">
        <w:rPr>
          <w:rFonts w:ascii="Times New Roman" w:eastAsia="Times New Roman" w:hAnsi="Times New Roman" w:cs="Times New Roman"/>
          <w:lang w:val="en"/>
        </w:rPr>
        <w:t>map:</w:t>
      </w:r>
      <w:r w:rsidRPr="4F9B908E">
        <w:rPr>
          <w:rFonts w:ascii="Times New Roman" w:eastAsia="Times New Roman" w:hAnsi="Times New Roman" w:cs="Times New Roman"/>
          <w:lang w:val="en"/>
        </w:rPr>
        <w:t xml:space="preserve"> </w:t>
      </w:r>
      <w:hyperlink r:id="rId9">
        <w:r w:rsidRPr="4F9B908E">
          <w:rPr>
            <w:rStyle w:val="Lienhypertexte"/>
            <w:rFonts w:ascii="Times New Roman" w:eastAsia="Times New Roman" w:hAnsi="Times New Roman" w:cs="Times New Roman"/>
            <w:lang w:val="en"/>
          </w:rPr>
          <w:t>https://goo.gl/maps/azW91P31uT62</w:t>
        </w:r>
      </w:hyperlink>
      <w:r w:rsidRPr="4F9B908E">
        <w:rPr>
          <w:rFonts w:ascii="Times New Roman" w:eastAsia="Times New Roman" w:hAnsi="Times New Roman" w:cs="Times New Roman"/>
          <w:lang w:val="en"/>
        </w:rPr>
        <w:t xml:space="preserve"> </w:t>
      </w:r>
    </w:p>
    <w:p w14:paraId="47C28CFA" w14:textId="73C3DDA2" w:rsidR="4F9B908E" w:rsidRDefault="4F9B908E" w:rsidP="4F9B908E">
      <w:pPr>
        <w:jc w:val="both"/>
        <w:rPr>
          <w:lang w:val="en" w:eastAsia="fr-FR"/>
        </w:rPr>
      </w:pPr>
    </w:p>
    <w:p w14:paraId="72FF8D6D" w14:textId="5092679A" w:rsidR="006E4A9F" w:rsidRDefault="4F9B908E" w:rsidP="4F9B908E">
      <w:pPr>
        <w:jc w:val="both"/>
        <w:rPr>
          <w:lang w:val="en" w:eastAsia="fr-FR"/>
        </w:rPr>
      </w:pPr>
      <w:r w:rsidRPr="4F9B908E">
        <w:rPr>
          <w:lang w:val="en" w:eastAsia="fr-FR"/>
        </w:rPr>
        <w:t>“Rendez-Vous Carnot” is a unique occasion to meet the French R&amp;D teams that are committed to business partnerships. This event gathers a broad range of skills (engineering, applied mathematics, material sciences, health, …), in many sectors (automotive, aeronautics, chemistry, electronics, energy, environment, construction, health tech, pharma, food, etc.). Nearly 90% of the “business-ready” French R&amp;D offer is available for planned one-to-one meetings.</w:t>
      </w:r>
    </w:p>
    <w:p w14:paraId="76B26C8F" w14:textId="21179351" w:rsidR="00C75BB4" w:rsidRDefault="4F9B908E" w:rsidP="4F9B908E">
      <w:pPr>
        <w:pStyle w:val="Sansinterligne"/>
        <w:jc w:val="both"/>
        <w:rPr>
          <w:lang w:val="en" w:eastAsia="fr-FR"/>
        </w:rPr>
      </w:pPr>
      <w:r w:rsidRPr="4F9B908E">
        <w:rPr>
          <w:lang w:val="en" w:eastAsia="fr-FR"/>
        </w:rPr>
        <w:t>To make the most of your time in Paris, AiCarnot in partnership with Paris Region Enterprises (PRE)</w:t>
      </w:r>
      <w:r w:rsidRPr="4F9B908E">
        <w:rPr>
          <w:vertAlign w:val="superscript"/>
          <w:lang w:val="en" w:eastAsia="fr-FR"/>
        </w:rPr>
        <w:t>(1)</w:t>
      </w:r>
      <w:r w:rsidRPr="4F9B908E">
        <w:rPr>
          <w:lang w:val="en" w:eastAsia="fr-FR"/>
        </w:rPr>
        <w:t xml:space="preserve">, organize a conference and a lab tour dedicated to </w:t>
      </w:r>
      <w:r w:rsidRPr="4F9B908E">
        <w:rPr>
          <w:b/>
          <w:bCs/>
          <w:lang w:val="en" w:eastAsia="fr-FR"/>
        </w:rPr>
        <w:t>foreign innovative companies</w:t>
      </w:r>
      <w:r w:rsidRPr="4F9B908E">
        <w:rPr>
          <w:lang w:val="en" w:eastAsia="fr-FR"/>
        </w:rPr>
        <w:t xml:space="preserve">. </w:t>
      </w:r>
    </w:p>
    <w:p w14:paraId="566AAF65" w14:textId="77777777" w:rsidR="006E4A9F" w:rsidRDefault="006E4A9F" w:rsidP="006E4A9F">
      <w:pPr>
        <w:jc w:val="center"/>
        <w:rPr>
          <w:lang w:val="en" w:eastAsia="fr-FR"/>
        </w:rPr>
      </w:pPr>
      <w:r>
        <w:rPr>
          <w:noProof/>
        </w:rPr>
        <w:drawing>
          <wp:inline distT="0" distB="0" distL="0" distR="0" wp14:anchorId="0FE64809" wp14:editId="10662B75">
            <wp:extent cx="4324350" cy="1181100"/>
            <wp:effectExtent l="0" t="0" r="0" b="0"/>
            <wp:docPr id="2" name="Image 2" descr="http://www.rdv-carnot.com/en/images/visuel_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dv-carnot.com/en/images/visuel_h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1181100"/>
                    </a:xfrm>
                    <a:prstGeom prst="rect">
                      <a:avLst/>
                    </a:prstGeom>
                    <a:noFill/>
                    <a:ln>
                      <a:noFill/>
                    </a:ln>
                  </pic:spPr>
                </pic:pic>
              </a:graphicData>
            </a:graphic>
          </wp:inline>
        </w:drawing>
      </w:r>
    </w:p>
    <w:p w14:paraId="35FB909A" w14:textId="6A344DE0" w:rsidR="00C75BB4" w:rsidRDefault="4F9B908E" w:rsidP="4F9B908E">
      <w:pPr>
        <w:jc w:val="both"/>
        <w:rPr>
          <w:lang w:val="en" w:eastAsia="fr-FR"/>
        </w:rPr>
      </w:pPr>
      <w:r w:rsidRPr="4F9B908E">
        <w:rPr>
          <w:lang w:val="en" w:eastAsia="fr-FR"/>
        </w:rPr>
        <w:t>Thanks to its broad network, Paris Region Entreprises acts as a unique point of contact to access to + 1,000 research labs and + 40,000 researchers of the Paris Region. To get connected to this eco-system, attend the “Rendez-Vous Carnot” and:</w:t>
      </w:r>
    </w:p>
    <w:p w14:paraId="26CBF569" w14:textId="7A2087A8" w:rsidR="006462BC" w:rsidRDefault="4F9B908E" w:rsidP="4F9B908E">
      <w:pPr>
        <w:pStyle w:val="Paragraphedeliste"/>
        <w:numPr>
          <w:ilvl w:val="0"/>
          <w:numId w:val="3"/>
        </w:numPr>
        <w:jc w:val="both"/>
        <w:rPr>
          <w:lang w:val="en" w:eastAsia="fr-FR"/>
        </w:rPr>
      </w:pPr>
      <w:r w:rsidRPr="4F9B908E">
        <w:rPr>
          <w:lang w:val="en" w:eastAsia="fr-FR"/>
        </w:rPr>
        <w:t>Identify and find recognition among laboratories that could become partners for the future and why not build your next European collaborative projects,</w:t>
      </w:r>
    </w:p>
    <w:p w14:paraId="6EBA11A0" w14:textId="2E3051F9" w:rsidR="009656B3" w:rsidRPr="009656B3" w:rsidRDefault="4F9B908E" w:rsidP="4F9B908E">
      <w:pPr>
        <w:pStyle w:val="Paragraphedeliste"/>
        <w:numPr>
          <w:ilvl w:val="0"/>
          <w:numId w:val="3"/>
        </w:numPr>
        <w:jc w:val="both"/>
        <w:rPr>
          <w:lang w:val="en" w:eastAsia="fr-FR"/>
        </w:rPr>
      </w:pPr>
      <w:r w:rsidRPr="4F9B908E">
        <w:rPr>
          <w:lang w:val="en" w:eastAsia="fr-FR"/>
        </w:rPr>
        <w:t>Meet other innovative companies that attend the event.</w:t>
      </w:r>
    </w:p>
    <w:p w14:paraId="531DB902" w14:textId="7F73507C" w:rsidR="00CD7FA5" w:rsidRPr="00AD0343" w:rsidRDefault="4F9B908E" w:rsidP="4F9B908E">
      <w:pPr>
        <w:pStyle w:val="Titre2"/>
        <w:jc w:val="both"/>
        <w:rPr>
          <w:lang w:val="en" w:eastAsia="fr-FR"/>
        </w:rPr>
      </w:pPr>
      <w:r w:rsidRPr="4F9B908E">
        <w:rPr>
          <w:lang w:val="en" w:eastAsia="fr-FR"/>
        </w:rPr>
        <w:lastRenderedPageBreak/>
        <w:t>Preliminary agenda:</w:t>
      </w:r>
    </w:p>
    <w:p w14:paraId="0EE73818" w14:textId="6F5CA4D5" w:rsidR="00C75BB4" w:rsidRDefault="4F9B908E" w:rsidP="4F9B908E">
      <w:pPr>
        <w:pStyle w:val="Paragraphedeliste"/>
        <w:numPr>
          <w:ilvl w:val="0"/>
          <w:numId w:val="2"/>
        </w:numPr>
        <w:jc w:val="both"/>
        <w:rPr>
          <w:lang w:val="en" w:eastAsia="fr-FR"/>
        </w:rPr>
      </w:pPr>
      <w:r w:rsidRPr="4F9B908E">
        <w:rPr>
          <w:b/>
          <w:bCs/>
          <w:lang w:val="en" w:eastAsia="fr-FR"/>
        </w:rPr>
        <w:t>Thursday October 19</w:t>
      </w:r>
      <w:r w:rsidRPr="4F9B908E">
        <w:rPr>
          <w:b/>
          <w:bCs/>
          <w:vertAlign w:val="superscript"/>
          <w:lang w:val="en" w:eastAsia="fr-FR"/>
        </w:rPr>
        <w:t>th</w:t>
      </w:r>
      <w:r w:rsidRPr="4F9B908E">
        <w:rPr>
          <w:b/>
          <w:bCs/>
          <w:lang w:val="en" w:eastAsia="fr-FR"/>
        </w:rPr>
        <w:t xml:space="preserve"> PM</w:t>
      </w:r>
      <w:r w:rsidRPr="4F9B908E">
        <w:rPr>
          <w:lang w:val="en" w:eastAsia="fr-FR"/>
        </w:rPr>
        <w:t>: Besides your planned meetings with labs, the conference will show you the exceptional innovation potential of Paris Region Research Labs through testimonies and concrete applications.</w:t>
      </w:r>
    </w:p>
    <w:p w14:paraId="199996B0" w14:textId="6480DF41" w:rsidR="00766DF5" w:rsidRDefault="00766DF5" w:rsidP="00766DF5">
      <w:pPr>
        <w:pStyle w:val="NormalWeb"/>
        <w:spacing w:before="0" w:beforeAutospacing="0" w:after="0" w:afterAutospacing="0"/>
        <w:ind w:left="1440"/>
        <w:rPr>
          <w:rFonts w:ascii="Calibri" w:hAnsi="Calibri" w:cs="Calibri"/>
          <w:b/>
          <w:bCs/>
          <w:color w:val="000000"/>
          <w:sz w:val="22"/>
          <w:szCs w:val="22"/>
          <w:lang w:val="en-GB"/>
        </w:rPr>
      </w:pPr>
      <w:r w:rsidRPr="00766DF5">
        <w:rPr>
          <w:rFonts w:ascii="Calibri" w:hAnsi="Calibri" w:cs="Calibri"/>
          <w:b/>
          <w:bCs/>
          <w:color w:val="000000"/>
          <w:sz w:val="22"/>
          <w:szCs w:val="22"/>
          <w:lang w:val="en-GB"/>
        </w:rPr>
        <w:t>"Paris Region : The key location for international R&amp;D"</w:t>
      </w:r>
    </w:p>
    <w:p w14:paraId="3F01B3EE" w14:textId="77777777" w:rsidR="00766DF5" w:rsidRPr="00766DF5" w:rsidRDefault="00766DF5" w:rsidP="00766DF5">
      <w:pPr>
        <w:pStyle w:val="NormalWeb"/>
        <w:spacing w:before="0" w:beforeAutospacing="0" w:after="0" w:afterAutospacing="0"/>
        <w:ind w:left="1440"/>
        <w:rPr>
          <w:rFonts w:ascii="Calibri" w:hAnsi="Calibri" w:cs="Calibri"/>
          <w:color w:val="000000"/>
          <w:sz w:val="22"/>
          <w:szCs w:val="22"/>
          <w:lang w:val="en-GB"/>
        </w:rPr>
      </w:pPr>
    </w:p>
    <w:p w14:paraId="3436A738" w14:textId="77777777" w:rsidR="00766DF5" w:rsidRDefault="00766DF5" w:rsidP="00766DF5">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Programme :</w:t>
      </w:r>
    </w:p>
    <w:p w14:paraId="17719266" w14:textId="77777777" w:rsidR="00766DF5" w:rsidRPr="00766DF5" w:rsidRDefault="00766DF5" w:rsidP="00766DF5">
      <w:pPr>
        <w:pStyle w:val="NormalWeb"/>
        <w:numPr>
          <w:ilvl w:val="1"/>
          <w:numId w:val="2"/>
        </w:numPr>
        <w:spacing w:before="0" w:beforeAutospacing="0" w:after="0" w:afterAutospacing="0"/>
        <w:rPr>
          <w:rFonts w:ascii="Calibri" w:hAnsi="Calibri" w:cs="Calibri"/>
          <w:color w:val="000000"/>
          <w:sz w:val="22"/>
          <w:szCs w:val="22"/>
          <w:lang w:val="en-US"/>
        </w:rPr>
      </w:pPr>
      <w:r>
        <w:rPr>
          <w:rFonts w:ascii="Calibri" w:hAnsi="Calibri" w:cs="Calibri"/>
          <w:b/>
          <w:bCs/>
          <w:color w:val="000000"/>
          <w:sz w:val="22"/>
          <w:szCs w:val="22"/>
          <w:lang w:val="en-US"/>
        </w:rPr>
        <w:t xml:space="preserve">Welcome address : </w:t>
      </w:r>
      <w:r>
        <w:rPr>
          <w:rFonts w:ascii="Calibri" w:hAnsi="Calibri" w:cs="Calibri"/>
          <w:b/>
          <w:bCs/>
          <w:color w:val="000000"/>
          <w:sz w:val="22"/>
          <w:szCs w:val="22"/>
          <w:lang w:val="en-US"/>
        </w:rPr>
        <w:t xml:space="preserve">Paris Region Council - M. </w:t>
      </w:r>
      <w:r>
        <w:rPr>
          <w:rFonts w:ascii="Calibri" w:hAnsi="Calibri" w:cs="Calibri"/>
          <w:b/>
          <w:bCs/>
          <w:color w:val="000000"/>
          <w:sz w:val="22"/>
          <w:szCs w:val="22"/>
          <w:lang w:val="en-US"/>
        </w:rPr>
        <w:t>Robin RIVATON</w:t>
      </w:r>
    </w:p>
    <w:p w14:paraId="2FB9DB8C" w14:textId="0A2F3B47" w:rsidR="00766DF5" w:rsidRPr="00766DF5" w:rsidRDefault="00766DF5" w:rsidP="00766DF5">
      <w:pPr>
        <w:pStyle w:val="NormalWeb"/>
        <w:numPr>
          <w:ilvl w:val="1"/>
          <w:numId w:val="2"/>
        </w:numPr>
        <w:spacing w:before="0" w:beforeAutospacing="0" w:after="0" w:afterAutospacing="0"/>
        <w:rPr>
          <w:rFonts w:ascii="Calibri" w:hAnsi="Calibri" w:cs="Calibri"/>
          <w:b/>
          <w:bCs/>
          <w:color w:val="000000"/>
          <w:sz w:val="22"/>
          <w:szCs w:val="22"/>
          <w:lang w:val="en-US"/>
        </w:rPr>
      </w:pPr>
      <w:r w:rsidRPr="00766DF5">
        <w:rPr>
          <w:rFonts w:ascii="Calibri" w:hAnsi="Calibri" w:cs="Calibri"/>
          <w:b/>
          <w:bCs/>
          <w:color w:val="000000"/>
          <w:sz w:val="22"/>
          <w:szCs w:val="22"/>
          <w:lang w:val="en-US"/>
        </w:rPr>
        <w:t xml:space="preserve">Introduction – </w:t>
      </w:r>
      <w:r w:rsidRPr="00766DF5">
        <w:rPr>
          <w:rFonts w:ascii="Calibri" w:hAnsi="Calibri" w:cs="Calibri"/>
          <w:b/>
          <w:bCs/>
          <w:color w:val="000000"/>
          <w:sz w:val="22"/>
          <w:szCs w:val="22"/>
          <w:lang w:val="en-US"/>
        </w:rPr>
        <w:t>Paris Region Council</w:t>
      </w:r>
      <w:r w:rsidRPr="00766DF5">
        <w:rPr>
          <w:rFonts w:ascii="Calibri" w:hAnsi="Calibri" w:cs="Calibri"/>
          <w:b/>
          <w:bCs/>
          <w:color w:val="000000"/>
          <w:sz w:val="22"/>
          <w:szCs w:val="22"/>
          <w:lang w:val="en-US"/>
        </w:rPr>
        <w:t xml:space="preserve"> – </w:t>
      </w:r>
      <w:r w:rsidRPr="00766DF5">
        <w:rPr>
          <w:rFonts w:ascii="Calibri" w:hAnsi="Calibri" w:cs="Calibri"/>
          <w:b/>
          <w:bCs/>
          <w:color w:val="000000"/>
          <w:sz w:val="22"/>
          <w:szCs w:val="22"/>
          <w:lang w:val="en-US"/>
        </w:rPr>
        <w:t>TBC</w:t>
      </w:r>
      <w:r w:rsidRPr="00766DF5">
        <w:rPr>
          <w:rFonts w:ascii="Calibri" w:hAnsi="Calibri" w:cs="Calibri"/>
          <w:b/>
          <w:bCs/>
          <w:color w:val="000000"/>
          <w:sz w:val="22"/>
          <w:szCs w:val="22"/>
          <w:lang w:val="en-US"/>
        </w:rPr>
        <w:t xml:space="preserve"> </w:t>
      </w:r>
    </w:p>
    <w:p w14:paraId="08285949" w14:textId="5D9137A6" w:rsidR="00766DF5" w:rsidRPr="00766DF5" w:rsidRDefault="00766DF5" w:rsidP="00766DF5">
      <w:pPr>
        <w:pStyle w:val="NormalWeb"/>
        <w:numPr>
          <w:ilvl w:val="1"/>
          <w:numId w:val="2"/>
        </w:numPr>
        <w:spacing w:before="0" w:beforeAutospacing="0" w:after="0" w:afterAutospacing="0"/>
        <w:rPr>
          <w:rFonts w:ascii="Calibri" w:hAnsi="Calibri" w:cs="Calibri"/>
          <w:b/>
          <w:bCs/>
          <w:color w:val="000000"/>
          <w:sz w:val="22"/>
          <w:szCs w:val="22"/>
          <w:lang w:val="en-US"/>
        </w:rPr>
      </w:pPr>
      <w:r>
        <w:rPr>
          <w:rFonts w:ascii="Calibri" w:hAnsi="Calibri" w:cs="Calibri"/>
          <w:b/>
          <w:bCs/>
          <w:color w:val="000000"/>
          <w:sz w:val="22"/>
          <w:szCs w:val="22"/>
          <w:lang w:val="en-US"/>
        </w:rPr>
        <w:t>Ai</w:t>
      </w:r>
      <w:r w:rsidRPr="00766DF5">
        <w:rPr>
          <w:rFonts w:ascii="Calibri" w:hAnsi="Calibri" w:cs="Calibri"/>
          <w:b/>
          <w:bCs/>
          <w:color w:val="000000"/>
          <w:sz w:val="22"/>
          <w:szCs w:val="22"/>
          <w:lang w:val="en-US"/>
        </w:rPr>
        <w:t xml:space="preserve">Carnot </w:t>
      </w:r>
      <w:r>
        <w:rPr>
          <w:rFonts w:ascii="Calibri" w:hAnsi="Calibri" w:cs="Calibri"/>
          <w:b/>
          <w:bCs/>
          <w:color w:val="000000"/>
          <w:sz w:val="22"/>
          <w:szCs w:val="22"/>
          <w:lang w:val="en-US"/>
        </w:rPr>
        <w:t>(organizer of the Rendez-Vous CARNOT) - TBC</w:t>
      </w:r>
      <w:bookmarkStart w:id="0" w:name="_GoBack"/>
      <w:bookmarkEnd w:id="0"/>
    </w:p>
    <w:p w14:paraId="0EF60DAE" w14:textId="443943C0" w:rsidR="00766DF5" w:rsidRDefault="00766DF5" w:rsidP="00766DF5">
      <w:pPr>
        <w:pStyle w:val="NormalWeb"/>
        <w:numPr>
          <w:ilvl w:val="1"/>
          <w:numId w:val="2"/>
        </w:numPr>
        <w:spacing w:before="0" w:beforeAutospacing="0" w:after="0" w:afterAutospacing="0"/>
        <w:rPr>
          <w:rFonts w:ascii="Calibri" w:hAnsi="Calibri" w:cs="Calibri"/>
          <w:color w:val="000000"/>
          <w:sz w:val="22"/>
          <w:szCs w:val="22"/>
          <w:lang w:val="en-US"/>
        </w:rPr>
      </w:pPr>
      <w:r>
        <w:rPr>
          <w:rFonts w:ascii="Calibri" w:hAnsi="Calibri" w:cs="Calibri"/>
          <w:b/>
          <w:bCs/>
          <w:color w:val="000000"/>
          <w:sz w:val="22"/>
          <w:szCs w:val="22"/>
          <w:lang w:val="en-US"/>
        </w:rPr>
        <w:t>Testimonial : IncQuery Labs Ltd - Mr. Akos HORVATH</w:t>
      </w:r>
    </w:p>
    <w:p w14:paraId="10777C9E" w14:textId="62B3919D" w:rsidR="00766DF5" w:rsidRPr="00766DF5" w:rsidRDefault="00766DF5" w:rsidP="00766DF5">
      <w:pPr>
        <w:pStyle w:val="NormalWeb"/>
        <w:numPr>
          <w:ilvl w:val="1"/>
          <w:numId w:val="2"/>
        </w:numPr>
        <w:spacing w:before="0" w:beforeAutospacing="0" w:after="0" w:afterAutospacing="0"/>
        <w:rPr>
          <w:rFonts w:ascii="Calibri" w:hAnsi="Calibri" w:cs="Calibri"/>
          <w:color w:val="000000"/>
          <w:sz w:val="22"/>
          <w:szCs w:val="22"/>
          <w:lang w:val="en-GB"/>
        </w:rPr>
      </w:pPr>
      <w:r w:rsidRPr="00766DF5">
        <w:rPr>
          <w:rFonts w:ascii="Calibri" w:hAnsi="Calibri" w:cs="Calibri"/>
          <w:b/>
          <w:bCs/>
          <w:color w:val="000000"/>
          <w:sz w:val="22"/>
          <w:szCs w:val="22"/>
          <w:lang w:val="en-GB"/>
        </w:rPr>
        <w:t>Testimonial : First Line Software - Mr. Vladimir LITOSHENKO</w:t>
      </w:r>
    </w:p>
    <w:p w14:paraId="52F479E9" w14:textId="14A09ACE" w:rsidR="00766DF5" w:rsidRDefault="00766DF5" w:rsidP="00766DF5">
      <w:pPr>
        <w:pStyle w:val="NormalWeb"/>
        <w:numPr>
          <w:ilvl w:val="1"/>
          <w:numId w:val="2"/>
        </w:numPr>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Conclusion : Paris Region Entreprises Services -  Brigitte Deliry</w:t>
      </w:r>
    </w:p>
    <w:p w14:paraId="07F5C88C" w14:textId="75E606D2" w:rsidR="00766DF5" w:rsidRDefault="00766DF5" w:rsidP="00766DF5">
      <w:pPr>
        <w:pStyle w:val="NormalWeb"/>
        <w:numPr>
          <w:ilvl w:val="1"/>
          <w:numId w:val="2"/>
        </w:numPr>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Q&amp;A</w:t>
      </w:r>
    </w:p>
    <w:p w14:paraId="502C668E" w14:textId="77777777" w:rsidR="00766DF5" w:rsidRPr="00766DF5" w:rsidRDefault="00766DF5" w:rsidP="00766DF5">
      <w:pPr>
        <w:jc w:val="both"/>
        <w:rPr>
          <w:lang w:eastAsia="fr-FR"/>
        </w:rPr>
      </w:pPr>
    </w:p>
    <w:p w14:paraId="50DB6B0E" w14:textId="46C5A905" w:rsidR="00373D82" w:rsidRPr="00CD7FA5" w:rsidRDefault="4F9B908E" w:rsidP="4F9B908E">
      <w:pPr>
        <w:pStyle w:val="Paragraphedeliste"/>
        <w:numPr>
          <w:ilvl w:val="0"/>
          <w:numId w:val="2"/>
        </w:numPr>
        <w:jc w:val="both"/>
        <w:rPr>
          <w:lang w:val="en" w:eastAsia="fr-FR"/>
        </w:rPr>
      </w:pPr>
      <w:r w:rsidRPr="4F9B908E">
        <w:rPr>
          <w:b/>
          <w:bCs/>
          <w:lang w:val="en" w:eastAsia="fr-FR"/>
        </w:rPr>
        <w:t>Thursday evening</w:t>
      </w:r>
      <w:r w:rsidRPr="4F9B908E">
        <w:rPr>
          <w:lang w:val="en" w:eastAsia="fr-FR"/>
        </w:rPr>
        <w:t>: Cocktail to network and discover Paris by night.</w:t>
      </w:r>
    </w:p>
    <w:p w14:paraId="5170D842" w14:textId="022B6EC4" w:rsidR="00373D82" w:rsidRDefault="4F9B908E" w:rsidP="4F9B908E">
      <w:pPr>
        <w:pStyle w:val="Paragraphedeliste"/>
        <w:numPr>
          <w:ilvl w:val="0"/>
          <w:numId w:val="2"/>
        </w:numPr>
        <w:jc w:val="both"/>
        <w:rPr>
          <w:lang w:val="en" w:eastAsia="fr-FR"/>
        </w:rPr>
      </w:pPr>
      <w:r w:rsidRPr="4F9B908E">
        <w:rPr>
          <w:b/>
          <w:bCs/>
          <w:lang w:val="en" w:eastAsia="fr-FR"/>
        </w:rPr>
        <w:t>Friday October 20</w:t>
      </w:r>
      <w:r w:rsidRPr="4F9B908E">
        <w:rPr>
          <w:b/>
          <w:bCs/>
          <w:vertAlign w:val="superscript"/>
          <w:lang w:val="en" w:eastAsia="fr-FR"/>
        </w:rPr>
        <w:t>th</w:t>
      </w:r>
      <w:r w:rsidRPr="4F9B908E">
        <w:rPr>
          <w:b/>
          <w:bCs/>
          <w:lang w:val="en" w:eastAsia="fr-FR"/>
        </w:rPr>
        <w:t xml:space="preserve"> AM</w:t>
      </w:r>
      <w:r w:rsidRPr="4F9B908E">
        <w:rPr>
          <w:lang w:val="en" w:eastAsia="fr-FR"/>
        </w:rPr>
        <w:t xml:space="preserve">: Visit the best R&amp;D facilities such as </w:t>
      </w:r>
      <w:hyperlink r:id="rId11">
        <w:r w:rsidRPr="4F9B908E">
          <w:rPr>
            <w:rStyle w:val="Lienhypertexte"/>
            <w:lang w:val="en" w:eastAsia="fr-FR"/>
          </w:rPr>
          <w:t>INRIA</w:t>
        </w:r>
      </w:hyperlink>
      <w:r w:rsidRPr="4F9B908E">
        <w:rPr>
          <w:lang w:val="en" w:eastAsia="fr-FR"/>
        </w:rPr>
        <w:t xml:space="preserve">, </w:t>
      </w:r>
      <w:hyperlink r:id="rId12">
        <w:r w:rsidRPr="4F9B908E">
          <w:rPr>
            <w:rStyle w:val="Lienhypertexte"/>
            <w:lang w:val="en" w:eastAsia="fr-FR"/>
          </w:rPr>
          <w:t>CEA List</w:t>
        </w:r>
      </w:hyperlink>
      <w:r w:rsidRPr="4F9B908E">
        <w:rPr>
          <w:lang w:val="en" w:eastAsia="fr-FR"/>
        </w:rPr>
        <w:t xml:space="preserve">, </w:t>
      </w:r>
      <w:hyperlink r:id="rId13">
        <w:r w:rsidRPr="4F9B908E">
          <w:rPr>
            <w:rStyle w:val="Lienhypertexte"/>
            <w:lang w:val="en" w:eastAsia="fr-FR"/>
          </w:rPr>
          <w:t>Institut Mines Telecom</w:t>
        </w:r>
      </w:hyperlink>
      <w:r w:rsidRPr="4F9B908E">
        <w:rPr>
          <w:lang w:val="en" w:eastAsia="fr-FR"/>
        </w:rPr>
        <w:t xml:space="preserve"> </w:t>
      </w:r>
      <w:r w:rsidRPr="4F9B908E">
        <w:rPr>
          <w:i/>
          <w:iCs/>
          <w:lang w:val="en" w:eastAsia="fr-FR"/>
        </w:rPr>
        <w:t>(agenda depending on the attendees)</w:t>
      </w:r>
      <w:r w:rsidRPr="4F9B908E">
        <w:rPr>
          <w:lang w:val="en" w:eastAsia="fr-FR"/>
        </w:rPr>
        <w:t>.</w:t>
      </w:r>
    </w:p>
    <w:p w14:paraId="5C767951" w14:textId="77777777" w:rsidR="00D30A90" w:rsidRPr="00CD7FA5" w:rsidRDefault="00D30A90" w:rsidP="00D30A90">
      <w:pPr>
        <w:pStyle w:val="Paragraphedeliste"/>
        <w:jc w:val="both"/>
        <w:rPr>
          <w:lang w:val="en" w:eastAsia="fr-FR"/>
        </w:rPr>
      </w:pPr>
    </w:p>
    <w:p w14:paraId="18403B8B" w14:textId="06E9BD94" w:rsidR="00DF7CE8" w:rsidRPr="006A3198" w:rsidRDefault="00DF7CE8" w:rsidP="4F9B908E">
      <w:pPr>
        <w:jc w:val="both"/>
        <w:rPr>
          <w:rFonts w:eastAsia="Times New Roman"/>
          <w:sz w:val="20"/>
          <w:szCs w:val="20"/>
          <w:lang w:val="en" w:eastAsia="fr-FR"/>
        </w:rPr>
      </w:pPr>
      <w:r w:rsidRPr="006A3198">
        <w:rPr>
          <w:rFonts w:eastAsia="Times New Roman"/>
          <w:noProof/>
          <w:sz w:val="20"/>
          <w:lang w:val="en" w:eastAsia="fr-FR"/>
        </w:rPr>
        <w:drawing>
          <wp:anchor distT="0" distB="0" distL="114300" distR="114300" simplePos="0" relativeHeight="251658240" behindDoc="0" locked="0" layoutInCell="1" allowOverlap="1" wp14:anchorId="0837BCE7" wp14:editId="566B718D">
            <wp:simplePos x="0" y="0"/>
            <wp:positionH relativeFrom="column">
              <wp:posOffset>2786456</wp:posOffset>
            </wp:positionH>
            <wp:positionV relativeFrom="paragraph">
              <wp:posOffset>43891</wp:posOffset>
            </wp:positionV>
            <wp:extent cx="2850106" cy="899769"/>
            <wp:effectExtent l="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Logo-rouge.png"/>
                    <pic:cNvPicPr/>
                  </pic:nvPicPr>
                  <pic:blipFill>
                    <a:blip r:embed="rId14">
                      <a:extLst>
                        <a:ext uri="{28A0092B-C50C-407E-A947-70E740481C1C}">
                          <a14:useLocalDpi xmlns:a14="http://schemas.microsoft.com/office/drawing/2010/main" val="0"/>
                        </a:ext>
                      </a:extLst>
                    </a:blip>
                    <a:stretch>
                      <a:fillRect/>
                    </a:stretch>
                  </pic:blipFill>
                  <pic:spPr>
                    <a:xfrm>
                      <a:off x="0" y="0"/>
                      <a:ext cx="2850106" cy="899769"/>
                    </a:xfrm>
                    <a:prstGeom prst="rect">
                      <a:avLst/>
                    </a:prstGeom>
                  </pic:spPr>
                </pic:pic>
              </a:graphicData>
            </a:graphic>
          </wp:anchor>
        </w:drawing>
      </w:r>
      <w:r w:rsidRPr="4F9B908E">
        <w:rPr>
          <w:rFonts w:eastAsia="Times New Roman"/>
          <w:sz w:val="20"/>
          <w:szCs w:val="20"/>
          <w:lang w:val="en" w:eastAsia="fr-FR"/>
        </w:rPr>
        <w:t>(1) Paris Region Entreprises, non-profit, is the Paris Region development agency dedicated to attract foreign inward investments. It assists foreign companies when setting up into the Paris Region through a customized range of services, confidential and free of charge.</w:t>
      </w:r>
    </w:p>
    <w:p w14:paraId="0B110501" w14:textId="31FED8F5" w:rsidR="00C75BB4" w:rsidRPr="006A3198" w:rsidRDefault="4F9B908E" w:rsidP="4F9B908E">
      <w:pPr>
        <w:jc w:val="both"/>
        <w:rPr>
          <w:rFonts w:eastAsia="Times New Roman"/>
          <w:sz w:val="20"/>
          <w:szCs w:val="20"/>
          <w:lang w:val="en" w:eastAsia="fr-FR"/>
        </w:rPr>
      </w:pPr>
      <w:r w:rsidRPr="4F9B908E">
        <w:rPr>
          <w:rFonts w:eastAsia="Times New Roman"/>
          <w:sz w:val="20"/>
          <w:szCs w:val="20"/>
          <w:lang w:val="en" w:eastAsia="fr-FR"/>
        </w:rPr>
        <w:t>Paris Region Entreprises is member of the Enterprise Europe Network (EEN). Back in your country, this network will support you towards the establishment of long term relationships and facilitate the access to European funding.</w:t>
      </w:r>
    </w:p>
    <w:p w14:paraId="345616FE" w14:textId="7AAFD3EC" w:rsidR="00DF7CE8" w:rsidRPr="006A3198" w:rsidRDefault="00DF7CE8" w:rsidP="4F9B908E">
      <w:pPr>
        <w:jc w:val="both"/>
        <w:rPr>
          <w:sz w:val="20"/>
          <w:szCs w:val="20"/>
          <w:lang w:val="en-GB"/>
        </w:rPr>
      </w:pPr>
      <w:r w:rsidRPr="006A3198">
        <w:rPr>
          <w:noProof/>
          <w:sz w:val="20"/>
          <w:lang w:val="en-GB"/>
        </w:rPr>
        <w:drawing>
          <wp:anchor distT="0" distB="0" distL="114300" distR="114300" simplePos="0" relativeHeight="251659264" behindDoc="0" locked="0" layoutInCell="1" allowOverlap="1" wp14:anchorId="6E6B3223" wp14:editId="29CCB1B2">
            <wp:simplePos x="0" y="0"/>
            <wp:positionH relativeFrom="column">
              <wp:posOffset>3891051</wp:posOffset>
            </wp:positionH>
            <wp:positionV relativeFrom="paragraph">
              <wp:posOffset>-3104</wp:posOffset>
            </wp:positionV>
            <wp:extent cx="1853184" cy="1444752"/>
            <wp:effectExtent l="0" t="0" r="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3184" cy="1444752"/>
                    </a:xfrm>
                    <a:prstGeom prst="rect">
                      <a:avLst/>
                    </a:prstGeom>
                  </pic:spPr>
                </pic:pic>
              </a:graphicData>
            </a:graphic>
          </wp:anchor>
        </w:drawing>
      </w:r>
    </w:p>
    <w:sectPr w:rsidR="00DF7CE8" w:rsidRPr="006A31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C0A0" w14:textId="77777777" w:rsidR="002A3AD3" w:rsidRDefault="002A3AD3" w:rsidP="003C4F85">
      <w:pPr>
        <w:spacing w:after="0" w:line="240" w:lineRule="auto"/>
      </w:pPr>
      <w:r>
        <w:separator/>
      </w:r>
    </w:p>
  </w:endnote>
  <w:endnote w:type="continuationSeparator" w:id="0">
    <w:p w14:paraId="05B6CB5A" w14:textId="77777777" w:rsidR="002A3AD3" w:rsidRDefault="002A3AD3" w:rsidP="003C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BB0E" w14:textId="77777777" w:rsidR="002A3AD3" w:rsidRDefault="002A3AD3" w:rsidP="003C4F85">
      <w:pPr>
        <w:spacing w:after="0" w:line="240" w:lineRule="auto"/>
      </w:pPr>
      <w:r>
        <w:separator/>
      </w:r>
    </w:p>
  </w:footnote>
  <w:footnote w:type="continuationSeparator" w:id="0">
    <w:p w14:paraId="7B30A4FC" w14:textId="77777777" w:rsidR="002A3AD3" w:rsidRDefault="002A3AD3" w:rsidP="003C4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35C52"/>
    <w:multiLevelType w:val="hybridMultilevel"/>
    <w:tmpl w:val="F97CD24E"/>
    <w:lvl w:ilvl="0" w:tplc="2BBC43A2">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4B0BE0"/>
    <w:multiLevelType w:val="hybridMultilevel"/>
    <w:tmpl w:val="333281A4"/>
    <w:lvl w:ilvl="0" w:tplc="D78CAE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9A1CC1"/>
    <w:multiLevelType w:val="hybridMultilevel"/>
    <w:tmpl w:val="931879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B4"/>
    <w:rsid w:val="0015298B"/>
    <w:rsid w:val="002A3AD3"/>
    <w:rsid w:val="002B3582"/>
    <w:rsid w:val="002C179B"/>
    <w:rsid w:val="00347130"/>
    <w:rsid w:val="00373D82"/>
    <w:rsid w:val="003C4F85"/>
    <w:rsid w:val="004164BE"/>
    <w:rsid w:val="004824C1"/>
    <w:rsid w:val="0048359D"/>
    <w:rsid w:val="005420AB"/>
    <w:rsid w:val="006462BC"/>
    <w:rsid w:val="00665C79"/>
    <w:rsid w:val="006A3198"/>
    <w:rsid w:val="006D009C"/>
    <w:rsid w:val="006E49B9"/>
    <w:rsid w:val="006E4A9F"/>
    <w:rsid w:val="0076160C"/>
    <w:rsid w:val="00766DF5"/>
    <w:rsid w:val="007F2262"/>
    <w:rsid w:val="009656B3"/>
    <w:rsid w:val="00A12C2B"/>
    <w:rsid w:val="00AA5A0A"/>
    <w:rsid w:val="00AC0385"/>
    <w:rsid w:val="00BF1983"/>
    <w:rsid w:val="00C75BB4"/>
    <w:rsid w:val="00CD7FA5"/>
    <w:rsid w:val="00D30A90"/>
    <w:rsid w:val="00DF7CE8"/>
    <w:rsid w:val="4F9B9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C16B"/>
  <w15:chartTrackingRefBased/>
  <w15:docId w15:val="{9C7F2A94-9056-40CA-87C3-3DD3B531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C4F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D7F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5BB4"/>
    <w:pPr>
      <w:ind w:left="720"/>
      <w:contextualSpacing/>
    </w:pPr>
  </w:style>
  <w:style w:type="character" w:customStyle="1" w:styleId="exposant">
    <w:name w:val="exposant"/>
    <w:basedOn w:val="Policepardfaut"/>
    <w:rsid w:val="00C75BB4"/>
  </w:style>
  <w:style w:type="character" w:customStyle="1" w:styleId="apple-converted-space">
    <w:name w:val="apple-converted-space"/>
    <w:basedOn w:val="Policepardfaut"/>
    <w:rsid w:val="00C75BB4"/>
  </w:style>
  <w:style w:type="table" w:styleId="Grilledutableau">
    <w:name w:val="Table Grid"/>
    <w:basedOn w:val="TableauNormal"/>
    <w:uiPriority w:val="39"/>
    <w:rsid w:val="00C7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C4F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4F85"/>
    <w:rPr>
      <w:sz w:val="20"/>
      <w:szCs w:val="20"/>
    </w:rPr>
  </w:style>
  <w:style w:type="character" w:styleId="Appelnotedebasdep">
    <w:name w:val="footnote reference"/>
    <w:basedOn w:val="Policepardfaut"/>
    <w:uiPriority w:val="99"/>
    <w:semiHidden/>
    <w:unhideWhenUsed/>
    <w:rsid w:val="003C4F85"/>
    <w:rPr>
      <w:vertAlign w:val="superscript"/>
    </w:rPr>
  </w:style>
  <w:style w:type="character" w:customStyle="1" w:styleId="Titre1Car">
    <w:name w:val="Titre 1 Car"/>
    <w:basedOn w:val="Policepardfaut"/>
    <w:link w:val="Titre1"/>
    <w:uiPriority w:val="9"/>
    <w:rsid w:val="003C4F8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D7FA5"/>
    <w:rPr>
      <w:rFonts w:asciiTheme="majorHAnsi" w:eastAsiaTheme="majorEastAsia" w:hAnsiTheme="majorHAnsi" w:cstheme="majorBidi"/>
      <w:color w:val="2F5496" w:themeColor="accent1" w:themeShade="BF"/>
      <w:sz w:val="26"/>
      <w:szCs w:val="26"/>
    </w:rPr>
  </w:style>
  <w:style w:type="paragraph" w:styleId="Sansinterligne">
    <w:name w:val="No Spacing"/>
    <w:uiPriority w:val="1"/>
    <w:qFormat/>
    <w:rsid w:val="00DF7CE8"/>
    <w:pPr>
      <w:spacing w:after="0" w:line="240" w:lineRule="auto"/>
    </w:pPr>
  </w:style>
  <w:style w:type="character" w:styleId="Lienhypertexte">
    <w:name w:val="Hyperlink"/>
    <w:basedOn w:val="Policepardfaut"/>
    <w:uiPriority w:val="99"/>
    <w:unhideWhenUsed/>
    <w:rsid w:val="006A3198"/>
    <w:rPr>
      <w:color w:val="0563C1" w:themeColor="hyperlink"/>
      <w:u w:val="single"/>
    </w:rPr>
  </w:style>
  <w:style w:type="character" w:styleId="Mentionnonrsolue">
    <w:name w:val="Unresolved Mention"/>
    <w:basedOn w:val="Policepardfaut"/>
    <w:uiPriority w:val="99"/>
    <w:semiHidden/>
    <w:unhideWhenUsed/>
    <w:rsid w:val="006A3198"/>
    <w:rPr>
      <w:color w:val="808080"/>
      <w:shd w:val="clear" w:color="auto" w:fill="E6E6E6"/>
    </w:rPr>
  </w:style>
  <w:style w:type="paragraph" w:styleId="NormalWeb">
    <w:name w:val="Normal (Web)"/>
    <w:basedOn w:val="Normal"/>
    <w:uiPriority w:val="99"/>
    <w:semiHidden/>
    <w:unhideWhenUsed/>
    <w:rsid w:val="00766D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610605">
      <w:bodyDiv w:val="1"/>
      <w:marLeft w:val="0"/>
      <w:marRight w:val="0"/>
      <w:marTop w:val="0"/>
      <w:marBottom w:val="0"/>
      <w:divBdr>
        <w:top w:val="none" w:sz="0" w:space="0" w:color="auto"/>
        <w:left w:val="none" w:sz="0" w:space="0" w:color="auto"/>
        <w:bottom w:val="none" w:sz="0" w:space="0" w:color="auto"/>
        <w:right w:val="none" w:sz="0" w:space="0" w:color="auto"/>
      </w:divBdr>
    </w:div>
    <w:div w:id="2114082488">
      <w:bodyDiv w:val="1"/>
      <w:marLeft w:val="0"/>
      <w:marRight w:val="0"/>
      <w:marTop w:val="0"/>
      <w:marBottom w:val="0"/>
      <w:divBdr>
        <w:top w:val="none" w:sz="0" w:space="0" w:color="auto"/>
        <w:left w:val="none" w:sz="0" w:space="0" w:color="auto"/>
        <w:bottom w:val="none" w:sz="0" w:space="0" w:color="auto"/>
        <w:right w:val="none" w:sz="0" w:space="0" w:color="auto"/>
      </w:divBdr>
      <w:divsChild>
        <w:div w:id="1685783134">
          <w:marLeft w:val="0"/>
          <w:marRight w:val="0"/>
          <w:marTop w:val="525"/>
          <w:marBottom w:val="0"/>
          <w:divBdr>
            <w:top w:val="none" w:sz="0" w:space="0" w:color="auto"/>
            <w:left w:val="none" w:sz="0" w:space="0" w:color="auto"/>
            <w:bottom w:val="none" w:sz="0" w:space="0" w:color="auto"/>
            <w:right w:val="none" w:sz="0" w:space="0" w:color="auto"/>
          </w:divBdr>
          <w:divsChild>
            <w:div w:id="752167137">
              <w:marLeft w:val="0"/>
              <w:marRight w:val="0"/>
              <w:marTop w:val="0"/>
              <w:marBottom w:val="0"/>
              <w:divBdr>
                <w:top w:val="none" w:sz="0" w:space="0" w:color="auto"/>
                <w:left w:val="none" w:sz="0" w:space="0" w:color="auto"/>
                <w:bottom w:val="none" w:sz="0" w:space="0" w:color="auto"/>
                <w:right w:val="none" w:sz="0" w:space="0" w:color="auto"/>
              </w:divBdr>
              <w:divsChild>
                <w:div w:id="1902934649">
                  <w:marLeft w:val="210"/>
                  <w:marRight w:val="0"/>
                  <w:marTop w:val="0"/>
                  <w:marBottom w:val="0"/>
                  <w:divBdr>
                    <w:top w:val="none" w:sz="0" w:space="0" w:color="auto"/>
                    <w:left w:val="none" w:sz="0" w:space="0" w:color="auto"/>
                    <w:bottom w:val="none" w:sz="0" w:space="0" w:color="auto"/>
                    <w:right w:val="none" w:sz="0" w:space="0" w:color="auto"/>
                  </w:divBdr>
                  <w:divsChild>
                    <w:div w:id="321127687">
                      <w:marLeft w:val="0"/>
                      <w:marRight w:val="0"/>
                      <w:marTop w:val="0"/>
                      <w:marBottom w:val="0"/>
                      <w:divBdr>
                        <w:top w:val="none" w:sz="0" w:space="0" w:color="auto"/>
                        <w:left w:val="none" w:sz="0" w:space="0" w:color="auto"/>
                        <w:bottom w:val="none" w:sz="0" w:space="0" w:color="auto"/>
                        <w:right w:val="none" w:sz="0" w:space="0" w:color="auto"/>
                      </w:divBdr>
                    </w:div>
                  </w:divsChild>
                </w:div>
                <w:div w:id="2102680568">
                  <w:marLeft w:val="0"/>
                  <w:marRight w:val="0"/>
                  <w:marTop w:val="90"/>
                  <w:marBottom w:val="0"/>
                  <w:divBdr>
                    <w:top w:val="none" w:sz="0" w:space="0" w:color="auto"/>
                    <w:left w:val="none" w:sz="0" w:space="0" w:color="auto"/>
                    <w:bottom w:val="none" w:sz="0" w:space="0" w:color="auto"/>
                    <w:right w:val="none" w:sz="0" w:space="0" w:color="auto"/>
                  </w:divBdr>
                  <w:divsChild>
                    <w:div w:id="465512227">
                      <w:marLeft w:val="0"/>
                      <w:marRight w:val="0"/>
                      <w:marTop w:val="0"/>
                      <w:marBottom w:val="0"/>
                      <w:divBdr>
                        <w:top w:val="none" w:sz="0" w:space="0" w:color="auto"/>
                        <w:left w:val="none" w:sz="0" w:space="0" w:color="auto"/>
                        <w:bottom w:val="none" w:sz="0" w:space="0" w:color="auto"/>
                        <w:right w:val="none" w:sz="0" w:space="0" w:color="auto"/>
                      </w:divBdr>
                    </w:div>
                  </w:divsChild>
                </w:div>
                <w:div w:id="1725333401">
                  <w:marLeft w:val="0"/>
                  <w:marRight w:val="0"/>
                  <w:marTop w:val="90"/>
                  <w:marBottom w:val="0"/>
                  <w:divBdr>
                    <w:top w:val="none" w:sz="0" w:space="0" w:color="auto"/>
                    <w:left w:val="none" w:sz="0" w:space="0" w:color="auto"/>
                    <w:bottom w:val="none" w:sz="0" w:space="0" w:color="auto"/>
                    <w:right w:val="none" w:sz="0" w:space="0" w:color="auto"/>
                  </w:divBdr>
                  <w:divsChild>
                    <w:div w:id="14698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31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mt.f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st.cea.fr/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ria.fr/e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oo.gl/maps/azW91P31uT62"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C7C0-70D3-43E2-98B3-DBC1C702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2511</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“Meet the Paris Region R&amp;D competences”  Conference &amp; Lab Tour</vt:lpstr>
      <vt:lpstr>October 19th PM &amp; 20th AM 2017 </vt:lpstr>
      <vt:lpstr>    Preliminary agenda:</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FAUVEL Thomas</dc:creator>
  <cp:keywords/>
  <dc:description/>
  <cp:lastModifiedBy>FAUVEL Thomas</cp:lastModifiedBy>
  <cp:revision>2</cp:revision>
  <dcterms:created xsi:type="dcterms:W3CDTF">2017-09-15T16:12:00Z</dcterms:created>
  <dcterms:modified xsi:type="dcterms:W3CDTF">2017-09-15T16:12:00Z</dcterms:modified>
</cp:coreProperties>
</file>